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BE" w:rsidRPr="00533B55" w:rsidRDefault="006411BE" w:rsidP="00533B55">
      <w:pPr>
        <w:tabs>
          <w:tab w:val="left" w:pos="3260"/>
        </w:tabs>
        <w:spacing w:line="240" w:lineRule="auto"/>
        <w:ind w:left="360"/>
        <w:rPr>
          <w:rFonts w:ascii="Times New Roman" w:hAnsi="Times New Roman" w:cs="Times New Roman"/>
          <w:sz w:val="24"/>
          <w:szCs w:val="24"/>
        </w:rPr>
      </w:pPr>
      <w:r w:rsidRPr="00533B55">
        <w:rPr>
          <w:rFonts w:ascii="Times New Roman" w:eastAsia="Times New Roman" w:hAnsi="Times New Roman" w:cs="Times New Roman"/>
          <w:b/>
          <w:bCs/>
          <w:sz w:val="24"/>
          <w:szCs w:val="24"/>
        </w:rPr>
        <w:t>MAIN</w:t>
      </w:r>
      <w:r w:rsidRPr="00533B55">
        <w:rPr>
          <w:rFonts w:ascii="Times New Roman" w:hAnsi="Times New Roman" w:cs="Times New Roman"/>
          <w:sz w:val="24"/>
          <w:szCs w:val="24"/>
        </w:rPr>
        <w:tab/>
      </w:r>
      <w:r w:rsidRPr="00533B55">
        <w:rPr>
          <w:rFonts w:ascii="Times New Roman" w:eastAsia="Times New Roman" w:hAnsi="Times New Roman" w:cs="Times New Roman"/>
          <w:b/>
          <w:bCs/>
          <w:sz w:val="24"/>
          <w:szCs w:val="24"/>
        </w:rPr>
        <w:t>INTERNATIONAL ORGANIZATIONS.</w:t>
      </w:r>
    </w:p>
    <w:p w:rsidR="006411BE" w:rsidRPr="00533B55" w:rsidRDefault="006411BE" w:rsidP="00533B55">
      <w:pPr>
        <w:numPr>
          <w:ilvl w:val="0"/>
          <w:numId w:val="1"/>
        </w:numPr>
        <w:tabs>
          <w:tab w:val="left" w:pos="720"/>
        </w:tabs>
        <w:spacing w:after="0" w:line="240" w:lineRule="auto"/>
        <w:ind w:left="720" w:hanging="362"/>
        <w:rPr>
          <w:rFonts w:ascii="Times New Roman" w:eastAsia="Symbol" w:hAnsi="Times New Roman" w:cs="Times New Roman"/>
          <w:sz w:val="24"/>
          <w:szCs w:val="24"/>
        </w:rPr>
      </w:pPr>
      <w:proofErr w:type="spellStart"/>
      <w:r w:rsidRPr="00533B55">
        <w:rPr>
          <w:rFonts w:ascii="Times New Roman" w:eastAsia="Times New Roman" w:hAnsi="Times New Roman" w:cs="Times New Roman"/>
          <w:b/>
          <w:bCs/>
          <w:sz w:val="24"/>
          <w:szCs w:val="24"/>
        </w:rPr>
        <w:t>European</w:t>
      </w:r>
      <w:proofErr w:type="spellEnd"/>
      <w:r w:rsidRPr="00533B55">
        <w:rPr>
          <w:rFonts w:ascii="Times New Roman" w:eastAsia="Times New Roman" w:hAnsi="Times New Roman" w:cs="Times New Roman"/>
          <w:b/>
          <w:bCs/>
          <w:sz w:val="24"/>
          <w:szCs w:val="24"/>
        </w:rPr>
        <w:t xml:space="preserve"> </w:t>
      </w:r>
      <w:proofErr w:type="spellStart"/>
      <w:r w:rsidRPr="00533B55">
        <w:rPr>
          <w:rFonts w:ascii="Times New Roman" w:eastAsia="Times New Roman" w:hAnsi="Times New Roman" w:cs="Times New Roman"/>
          <w:b/>
          <w:bCs/>
          <w:sz w:val="24"/>
          <w:szCs w:val="24"/>
        </w:rPr>
        <w:t>Parliament</w:t>
      </w:r>
      <w:proofErr w:type="spellEnd"/>
    </w:p>
    <w:p w:rsidR="006411BE" w:rsidRPr="00533B55" w:rsidRDefault="006411BE" w:rsidP="00533B55">
      <w:pPr>
        <w:spacing w:line="240" w:lineRule="auto"/>
        <w:rPr>
          <w:rFonts w:ascii="Times New Roman" w:hAnsi="Times New Roman" w:cs="Times New Roman"/>
          <w:sz w:val="24"/>
          <w:szCs w:val="24"/>
        </w:rPr>
      </w:pPr>
    </w:p>
    <w:p w:rsidR="006411BE" w:rsidRPr="00533B55" w:rsidRDefault="006411BE" w:rsidP="00533B55">
      <w:pPr>
        <w:spacing w:line="240" w:lineRule="auto"/>
        <w:ind w:left="360" w:right="286"/>
        <w:jc w:val="both"/>
        <w:rPr>
          <w:rFonts w:ascii="Times New Roman" w:hAnsi="Times New Roman" w:cs="Times New Roman"/>
          <w:sz w:val="24"/>
          <w:szCs w:val="24"/>
          <w:lang w:val="en-US"/>
        </w:rPr>
      </w:pPr>
      <w:r w:rsidRPr="00533B55">
        <w:rPr>
          <w:rFonts w:ascii="Times New Roman" w:eastAsia="Times New Roman" w:hAnsi="Times New Roman" w:cs="Times New Roman"/>
          <w:b/>
          <w:bCs/>
          <w:sz w:val="24"/>
          <w:szCs w:val="24"/>
          <w:lang w:val="en-US"/>
        </w:rPr>
        <w:t>European Parliament</w:t>
      </w:r>
      <w:r w:rsidRPr="00533B55">
        <w:rPr>
          <w:rFonts w:ascii="Times New Roman" w:eastAsia="Times New Roman" w:hAnsi="Times New Roman" w:cs="Times New Roman"/>
          <w:sz w:val="24"/>
          <w:szCs w:val="24"/>
          <w:lang w:val="en-US"/>
        </w:rPr>
        <w:t>, one of the principal institutions of the</w:t>
      </w:r>
      <w:r w:rsidRPr="00533B55">
        <w:rPr>
          <w:rFonts w:ascii="Times New Roman" w:eastAsia="Times New Roman" w:hAnsi="Times New Roman" w:cs="Times New Roman"/>
          <w:b/>
          <w:bCs/>
          <w:sz w:val="24"/>
          <w:szCs w:val="24"/>
          <w:lang w:val="en-US"/>
        </w:rPr>
        <w:t xml:space="preserve"> </w:t>
      </w:r>
      <w:r w:rsidRPr="00533B55">
        <w:rPr>
          <w:rFonts w:ascii="Times New Roman" w:eastAsia="Times New Roman" w:hAnsi="Times New Roman" w:cs="Times New Roman"/>
          <w:color w:val="800000"/>
          <w:sz w:val="24"/>
          <w:szCs w:val="24"/>
          <w:lang w:val="en-US"/>
        </w:rPr>
        <w:t>European</w:t>
      </w:r>
      <w:r w:rsidRPr="00533B55">
        <w:rPr>
          <w:rFonts w:ascii="Times New Roman" w:eastAsia="Times New Roman" w:hAnsi="Times New Roman" w:cs="Times New Roman"/>
          <w:b/>
          <w:bCs/>
          <w:sz w:val="24"/>
          <w:szCs w:val="24"/>
          <w:lang w:val="en-US"/>
        </w:rPr>
        <w:t xml:space="preserve"> </w:t>
      </w:r>
      <w:r w:rsidRPr="00533B55">
        <w:rPr>
          <w:rFonts w:ascii="Times New Roman" w:eastAsia="Times New Roman" w:hAnsi="Times New Roman" w:cs="Times New Roman"/>
          <w:color w:val="800000"/>
          <w:sz w:val="24"/>
          <w:szCs w:val="24"/>
          <w:lang w:val="en-US"/>
        </w:rPr>
        <w:t xml:space="preserve">Union </w:t>
      </w:r>
      <w:r w:rsidRPr="00533B55">
        <w:rPr>
          <w:rFonts w:ascii="Times New Roman" w:eastAsia="Times New Roman" w:hAnsi="Times New Roman" w:cs="Times New Roman"/>
          <w:color w:val="000000"/>
          <w:sz w:val="24"/>
          <w:szCs w:val="24"/>
          <w:lang w:val="en-US"/>
        </w:rPr>
        <w:t>(EU) and the sole body directly elected by the citizens of its member</w:t>
      </w:r>
      <w:r w:rsidRPr="00533B55">
        <w:rPr>
          <w:rFonts w:ascii="Times New Roman" w:eastAsia="Times New Roman" w:hAnsi="Times New Roman" w:cs="Times New Roman"/>
          <w:color w:val="800000"/>
          <w:sz w:val="24"/>
          <w:szCs w:val="24"/>
          <w:lang w:val="en-US"/>
        </w:rPr>
        <w:t xml:space="preserve"> </w:t>
      </w:r>
      <w:r w:rsidRPr="00533B55">
        <w:rPr>
          <w:rFonts w:ascii="Times New Roman" w:eastAsia="Times New Roman" w:hAnsi="Times New Roman" w:cs="Times New Roman"/>
          <w:color w:val="000000"/>
          <w:sz w:val="24"/>
          <w:szCs w:val="24"/>
          <w:lang w:val="en-US"/>
        </w:rPr>
        <w:t>states. It was created in 1952 as the Common Assembly to provide a democratic element for the European Coal and Steel Community (ECSC). When the European Economic Community (EEC) and European Atomic Energy Community (</w:t>
      </w:r>
      <w:proofErr w:type="spellStart"/>
      <w:proofErr w:type="gramStart"/>
      <w:r w:rsidRPr="00533B55">
        <w:rPr>
          <w:rFonts w:ascii="Times New Roman" w:eastAsia="Times New Roman" w:hAnsi="Times New Roman" w:cs="Times New Roman"/>
          <w:color w:val="000000"/>
          <w:sz w:val="24"/>
          <w:szCs w:val="24"/>
          <w:lang w:val="en-US"/>
        </w:rPr>
        <w:t>Euratom</w:t>
      </w:r>
      <w:proofErr w:type="spellEnd"/>
      <w:proofErr w:type="gramEnd"/>
      <w:r w:rsidRPr="00533B55">
        <w:rPr>
          <w:rFonts w:ascii="Times New Roman" w:eastAsia="Times New Roman" w:hAnsi="Times New Roman" w:cs="Times New Roman"/>
          <w:color w:val="000000"/>
          <w:sz w:val="24"/>
          <w:szCs w:val="24"/>
          <w:lang w:val="en-US"/>
        </w:rPr>
        <w:t xml:space="preserve">) were formed by the 1957 Treaties of Rome, the Assembly was expanded to include the ECSC, EEC, and </w:t>
      </w:r>
      <w:proofErr w:type="spellStart"/>
      <w:r w:rsidRPr="00533B55">
        <w:rPr>
          <w:rFonts w:ascii="Times New Roman" w:eastAsia="Times New Roman" w:hAnsi="Times New Roman" w:cs="Times New Roman"/>
          <w:color w:val="000000"/>
          <w:sz w:val="24"/>
          <w:szCs w:val="24"/>
          <w:lang w:val="en-US"/>
        </w:rPr>
        <w:t>Euratom</w:t>
      </w:r>
      <w:proofErr w:type="spellEnd"/>
      <w:r w:rsidRPr="00533B55">
        <w:rPr>
          <w:rFonts w:ascii="Times New Roman" w:eastAsia="Times New Roman" w:hAnsi="Times New Roman" w:cs="Times New Roman"/>
          <w:color w:val="000000"/>
          <w:sz w:val="24"/>
          <w:szCs w:val="24"/>
          <w:lang w:val="en-US"/>
        </w:rPr>
        <w:t>, now known collectively as the European Union. Its self-adopted title of European Parliament was formalized by the 1987 Single European Act.</w:t>
      </w:r>
    </w:p>
    <w:p w:rsidR="006411BE" w:rsidRPr="00533B55" w:rsidRDefault="006411BE" w:rsidP="00533B55">
      <w:pPr>
        <w:spacing w:line="240" w:lineRule="auto"/>
        <w:ind w:left="360" w:right="286"/>
        <w:jc w:val="both"/>
        <w:rPr>
          <w:rFonts w:ascii="Times New Roman" w:hAnsi="Times New Roman" w:cs="Times New Roman"/>
          <w:sz w:val="24"/>
          <w:szCs w:val="24"/>
          <w:lang w:val="en-US"/>
        </w:rPr>
      </w:pPr>
      <w:r w:rsidRPr="00533B55">
        <w:rPr>
          <w:rFonts w:ascii="Times New Roman" w:eastAsia="Times New Roman" w:hAnsi="Times New Roman" w:cs="Times New Roman"/>
          <w:sz w:val="24"/>
          <w:szCs w:val="24"/>
          <w:lang w:val="en-US"/>
        </w:rPr>
        <w:t xml:space="preserve">Plenary sessions of the Parliament are normally held in </w:t>
      </w:r>
      <w:r w:rsidRPr="00533B55">
        <w:rPr>
          <w:rFonts w:ascii="Times New Roman" w:eastAsia="Times New Roman" w:hAnsi="Times New Roman" w:cs="Times New Roman"/>
          <w:color w:val="800000"/>
          <w:sz w:val="24"/>
          <w:szCs w:val="24"/>
          <w:lang w:val="en-US"/>
        </w:rPr>
        <w:t>Strasbourg</w:t>
      </w:r>
      <w:r w:rsidRPr="00533B55">
        <w:rPr>
          <w:rFonts w:ascii="Times New Roman" w:eastAsia="Times New Roman" w:hAnsi="Times New Roman" w:cs="Times New Roman"/>
          <w:sz w:val="24"/>
          <w:szCs w:val="24"/>
          <w:lang w:val="en-US"/>
        </w:rPr>
        <w:t xml:space="preserve">; most committees meet in </w:t>
      </w:r>
      <w:r w:rsidRPr="00533B55">
        <w:rPr>
          <w:rFonts w:ascii="Times New Roman" w:eastAsia="Times New Roman" w:hAnsi="Times New Roman" w:cs="Times New Roman"/>
          <w:color w:val="800000"/>
          <w:sz w:val="24"/>
          <w:szCs w:val="24"/>
          <w:lang w:val="en-US"/>
        </w:rPr>
        <w:t>Brussels</w:t>
      </w:r>
      <w:r w:rsidRPr="00533B55">
        <w:rPr>
          <w:rFonts w:ascii="Times New Roman" w:eastAsia="Times New Roman" w:hAnsi="Times New Roman" w:cs="Times New Roman"/>
          <w:sz w:val="24"/>
          <w:szCs w:val="24"/>
          <w:lang w:val="en-US"/>
        </w:rPr>
        <w:t xml:space="preserve">; and the bulk of the secretariat, or administrative staff, is based in </w:t>
      </w:r>
      <w:r w:rsidRPr="00533B55">
        <w:rPr>
          <w:rFonts w:ascii="Times New Roman" w:eastAsia="Times New Roman" w:hAnsi="Times New Roman" w:cs="Times New Roman"/>
          <w:color w:val="800000"/>
          <w:sz w:val="24"/>
          <w:szCs w:val="24"/>
          <w:lang w:val="en-US"/>
        </w:rPr>
        <w:t>Luxembourg</w:t>
      </w:r>
      <w:r w:rsidRPr="00533B55">
        <w:rPr>
          <w:rFonts w:ascii="Times New Roman" w:eastAsia="Times New Roman" w:hAnsi="Times New Roman" w:cs="Times New Roman"/>
          <w:sz w:val="24"/>
          <w:szCs w:val="24"/>
          <w:lang w:val="en-US"/>
        </w:rPr>
        <w:t>. Members currently number more than 500; since 1979 they have been elected through universal suffrage every five years. Seats are distributed among the EU member states based on their respective populations. Members (or Euro-MPs) do not sit in national blocs, but in cross-national political groups. Ad hoc coalitions are often formed on individual issues that cross ideological and national barriers.</w:t>
      </w:r>
    </w:p>
    <w:p w:rsidR="006411BE" w:rsidRPr="00533B55" w:rsidRDefault="006411BE" w:rsidP="00533B55">
      <w:pPr>
        <w:spacing w:line="240" w:lineRule="auto"/>
        <w:ind w:left="360" w:right="286"/>
        <w:jc w:val="both"/>
        <w:rPr>
          <w:rFonts w:ascii="Times New Roman" w:hAnsi="Times New Roman" w:cs="Times New Roman"/>
          <w:sz w:val="24"/>
          <w:szCs w:val="24"/>
          <w:lang w:val="en-US"/>
        </w:rPr>
      </w:pPr>
      <w:r w:rsidRPr="00533B55">
        <w:rPr>
          <w:rFonts w:ascii="Times New Roman" w:eastAsia="Times New Roman" w:hAnsi="Times New Roman" w:cs="Times New Roman"/>
          <w:sz w:val="24"/>
          <w:szCs w:val="24"/>
          <w:lang w:val="en-US"/>
        </w:rPr>
        <w:t>The role of the European Parliament within the European Union is limited by the restricted nature of its powers in relation to the Council of Ministers and the European Commission, the legislative and executive branches of the EU's system. The Parliament's theoretical power to dismiss the Commission has never been used, due to the chaos it would cause and the lack of control the Parliament would have over reappointment of Commissioners. Some budgetary powers are held jointly (though unequally) with the Council, with Parliament able in theory to reject the whole budget, but allowed actually to determine only the minority of total expenditures which are noncompulsory. Legislative powers were wholly advisory until the Single European Act and the 1992 Maastricht Treaty. The former gave the Parliament the right to a second reading of legislation and joint decision-making on accession treaties and association agreements with non-EU countries. The latter increased joint decision-making and created a Parliament veto on some internal matters such as the Single Market; enabled Parliament to request the commission to submit legislative proposals; and allowed Parliament investigations into the maladministration of EU law.</w:t>
      </w:r>
    </w:p>
    <w:p w:rsidR="006411BE" w:rsidRPr="00533B55" w:rsidRDefault="006411BE" w:rsidP="00533B55">
      <w:pPr>
        <w:spacing w:line="240" w:lineRule="auto"/>
        <w:ind w:left="360" w:right="286"/>
        <w:jc w:val="both"/>
        <w:rPr>
          <w:rFonts w:ascii="Times New Roman" w:hAnsi="Times New Roman" w:cs="Times New Roman"/>
          <w:sz w:val="24"/>
          <w:szCs w:val="24"/>
          <w:lang w:val="en-US"/>
        </w:rPr>
      </w:pPr>
      <w:r w:rsidRPr="00533B55">
        <w:rPr>
          <w:rFonts w:ascii="Times New Roman" w:eastAsia="Times New Roman" w:hAnsi="Times New Roman" w:cs="Times New Roman"/>
          <w:sz w:val="24"/>
          <w:szCs w:val="24"/>
          <w:lang w:val="en-US"/>
        </w:rPr>
        <w:t>Just as past growth in the powers and functions of the Parliament has been slow and limited, so is future growth likely to be piecemeal and restricted: despite being the only democratically elected supranational institution in the</w:t>
      </w:r>
    </w:p>
    <w:p w:rsidR="006411BE" w:rsidRPr="00533B55" w:rsidRDefault="006411BE" w:rsidP="00533B55">
      <w:pPr>
        <w:spacing w:line="240" w:lineRule="auto"/>
        <w:rPr>
          <w:rFonts w:ascii="Times New Roman" w:hAnsi="Times New Roman" w:cs="Times New Roman"/>
          <w:sz w:val="24"/>
          <w:szCs w:val="24"/>
          <w:lang w:val="en-US"/>
        </w:rPr>
      </w:pPr>
    </w:p>
    <w:p w:rsidR="006411BE" w:rsidRPr="004001D7" w:rsidRDefault="006411BE" w:rsidP="00533B55">
      <w:pPr>
        <w:spacing w:line="240" w:lineRule="auto"/>
        <w:ind w:right="-233"/>
        <w:jc w:val="center"/>
        <w:rPr>
          <w:rFonts w:ascii="Times New Roman" w:hAnsi="Times New Roman" w:cs="Times New Roman"/>
          <w:sz w:val="24"/>
          <w:szCs w:val="24"/>
          <w:lang w:val="en-US"/>
        </w:rPr>
        <w:sectPr w:rsidR="006411BE" w:rsidRPr="004001D7">
          <w:pgSz w:w="11900" w:h="16838"/>
          <w:pgMar w:top="1440" w:right="1440" w:bottom="630" w:left="1440" w:header="0" w:footer="0" w:gutter="0"/>
          <w:cols w:space="720"/>
        </w:sectPr>
      </w:pPr>
    </w:p>
    <w:p w:rsidR="006411BE" w:rsidRPr="00533B55" w:rsidRDefault="006411BE" w:rsidP="00533B55">
      <w:pPr>
        <w:spacing w:line="240" w:lineRule="auto"/>
        <w:rPr>
          <w:rFonts w:ascii="Times New Roman" w:hAnsi="Times New Roman" w:cs="Times New Roman"/>
          <w:sz w:val="24"/>
          <w:szCs w:val="24"/>
          <w:lang w:val="en-US"/>
        </w:rPr>
      </w:pPr>
    </w:p>
    <w:p w:rsidR="006411BE" w:rsidRPr="00533B55" w:rsidRDefault="006411BE" w:rsidP="00533B55">
      <w:pPr>
        <w:spacing w:line="240" w:lineRule="auto"/>
        <w:ind w:left="360" w:right="286"/>
        <w:jc w:val="both"/>
        <w:rPr>
          <w:rFonts w:ascii="Times New Roman" w:hAnsi="Times New Roman" w:cs="Times New Roman"/>
          <w:sz w:val="24"/>
          <w:szCs w:val="24"/>
          <w:lang w:val="en-US"/>
        </w:rPr>
      </w:pPr>
      <w:r w:rsidRPr="00533B55">
        <w:rPr>
          <w:rFonts w:ascii="Times New Roman" w:eastAsia="Times New Roman" w:hAnsi="Times New Roman" w:cs="Times New Roman"/>
          <w:sz w:val="24"/>
          <w:szCs w:val="24"/>
          <w:lang w:val="en-US"/>
        </w:rPr>
        <w:t xml:space="preserve">European Union and adhering to the EU principle of </w:t>
      </w:r>
      <w:proofErr w:type="spellStart"/>
      <w:r w:rsidRPr="00533B55">
        <w:rPr>
          <w:rFonts w:ascii="Times New Roman" w:eastAsia="Times New Roman" w:hAnsi="Times New Roman" w:cs="Times New Roman"/>
          <w:sz w:val="24"/>
          <w:szCs w:val="24"/>
          <w:lang w:val="en-US"/>
        </w:rPr>
        <w:t>subsidiarity</w:t>
      </w:r>
      <w:proofErr w:type="spellEnd"/>
      <w:r w:rsidRPr="00533B55">
        <w:rPr>
          <w:rFonts w:ascii="Times New Roman" w:eastAsia="Times New Roman" w:hAnsi="Times New Roman" w:cs="Times New Roman"/>
          <w:sz w:val="24"/>
          <w:szCs w:val="24"/>
          <w:lang w:val="en-US"/>
        </w:rPr>
        <w:t xml:space="preserve"> (delegation of authority to competent local institutions wherever possible), the Parliament's powers pose a direct threat to the </w:t>
      </w:r>
      <w:r w:rsidRPr="00533B55">
        <w:rPr>
          <w:rFonts w:ascii="Times New Roman" w:eastAsia="Times New Roman" w:hAnsi="Times New Roman" w:cs="Times New Roman"/>
          <w:color w:val="800000"/>
          <w:sz w:val="24"/>
          <w:szCs w:val="24"/>
          <w:lang w:val="en-US"/>
        </w:rPr>
        <w:t>sovereignty</w:t>
      </w:r>
      <w:r w:rsidRPr="00533B55">
        <w:rPr>
          <w:rFonts w:ascii="Times New Roman" w:eastAsia="Times New Roman" w:hAnsi="Times New Roman" w:cs="Times New Roman"/>
          <w:sz w:val="24"/>
          <w:szCs w:val="24"/>
          <w:lang w:val="en-US"/>
        </w:rPr>
        <w:t xml:space="preserve"> of member states, and cannot be increased without those same states unanimously agreeing to do so.</w:t>
      </w:r>
    </w:p>
    <w:p w:rsidR="006411BE" w:rsidRPr="00533B55" w:rsidRDefault="006411BE" w:rsidP="00533B55">
      <w:pPr>
        <w:numPr>
          <w:ilvl w:val="0"/>
          <w:numId w:val="2"/>
        </w:numPr>
        <w:tabs>
          <w:tab w:val="left" w:pos="720"/>
        </w:tabs>
        <w:spacing w:after="0" w:line="240" w:lineRule="auto"/>
        <w:ind w:left="720" w:hanging="362"/>
        <w:rPr>
          <w:rFonts w:ascii="Times New Roman" w:eastAsia="Symbol" w:hAnsi="Times New Roman" w:cs="Times New Roman"/>
          <w:sz w:val="24"/>
          <w:szCs w:val="24"/>
        </w:rPr>
      </w:pPr>
      <w:proofErr w:type="spellStart"/>
      <w:r w:rsidRPr="00533B55">
        <w:rPr>
          <w:rFonts w:ascii="Times New Roman" w:eastAsia="Times New Roman" w:hAnsi="Times New Roman" w:cs="Times New Roman"/>
          <w:b/>
          <w:bCs/>
          <w:sz w:val="24"/>
          <w:szCs w:val="24"/>
        </w:rPr>
        <w:t>General</w:t>
      </w:r>
      <w:proofErr w:type="spellEnd"/>
      <w:r w:rsidRPr="00533B55">
        <w:rPr>
          <w:rFonts w:ascii="Times New Roman" w:eastAsia="Times New Roman" w:hAnsi="Times New Roman" w:cs="Times New Roman"/>
          <w:b/>
          <w:bCs/>
          <w:sz w:val="24"/>
          <w:szCs w:val="24"/>
        </w:rPr>
        <w:t xml:space="preserve"> </w:t>
      </w:r>
      <w:proofErr w:type="spellStart"/>
      <w:r w:rsidRPr="00533B55">
        <w:rPr>
          <w:rFonts w:ascii="Times New Roman" w:eastAsia="Times New Roman" w:hAnsi="Times New Roman" w:cs="Times New Roman"/>
          <w:b/>
          <w:bCs/>
          <w:sz w:val="24"/>
          <w:szCs w:val="24"/>
        </w:rPr>
        <w:t>Assembly</w:t>
      </w:r>
      <w:proofErr w:type="spellEnd"/>
    </w:p>
    <w:p w:rsidR="006411BE" w:rsidRPr="00533B55" w:rsidRDefault="006411BE" w:rsidP="00533B55">
      <w:pPr>
        <w:spacing w:line="240" w:lineRule="auto"/>
        <w:ind w:left="360" w:right="286"/>
        <w:jc w:val="both"/>
        <w:rPr>
          <w:rFonts w:ascii="Times New Roman" w:hAnsi="Times New Roman" w:cs="Times New Roman"/>
          <w:sz w:val="24"/>
          <w:szCs w:val="24"/>
          <w:lang w:val="en-US"/>
        </w:rPr>
      </w:pPr>
      <w:proofErr w:type="gramStart"/>
      <w:r w:rsidRPr="00533B55">
        <w:rPr>
          <w:rFonts w:ascii="Times New Roman" w:eastAsia="Times New Roman" w:hAnsi="Times New Roman" w:cs="Times New Roman"/>
          <w:b/>
          <w:bCs/>
          <w:sz w:val="24"/>
          <w:szCs w:val="24"/>
          <w:lang w:val="en-US"/>
        </w:rPr>
        <w:t>General Assembly</w:t>
      </w:r>
      <w:r w:rsidRPr="00533B55">
        <w:rPr>
          <w:rFonts w:ascii="Times New Roman" w:eastAsia="Times New Roman" w:hAnsi="Times New Roman" w:cs="Times New Roman"/>
          <w:sz w:val="24"/>
          <w:szCs w:val="24"/>
          <w:lang w:val="en-US"/>
        </w:rPr>
        <w:t>, one of the six principal organs of the</w:t>
      </w:r>
      <w:r w:rsidRPr="00533B55">
        <w:rPr>
          <w:rFonts w:ascii="Times New Roman" w:eastAsia="Times New Roman" w:hAnsi="Times New Roman" w:cs="Times New Roman"/>
          <w:b/>
          <w:bCs/>
          <w:sz w:val="24"/>
          <w:szCs w:val="24"/>
          <w:lang w:val="en-US"/>
        </w:rPr>
        <w:t xml:space="preserve"> </w:t>
      </w:r>
      <w:r w:rsidRPr="00533B55">
        <w:rPr>
          <w:rFonts w:ascii="Times New Roman" w:eastAsia="Times New Roman" w:hAnsi="Times New Roman" w:cs="Times New Roman"/>
          <w:color w:val="800000"/>
          <w:sz w:val="24"/>
          <w:szCs w:val="24"/>
          <w:lang w:val="en-US"/>
        </w:rPr>
        <w:t>United Nations</w:t>
      </w:r>
      <w:r w:rsidRPr="00533B55">
        <w:rPr>
          <w:rFonts w:ascii="Times New Roman" w:eastAsia="Times New Roman" w:hAnsi="Times New Roman" w:cs="Times New Roman"/>
          <w:sz w:val="24"/>
          <w:szCs w:val="24"/>
          <w:lang w:val="en-US"/>
        </w:rPr>
        <w:t>.</w:t>
      </w:r>
      <w:proofErr w:type="gramEnd"/>
      <w:r w:rsidRPr="00533B55">
        <w:rPr>
          <w:rFonts w:ascii="Times New Roman" w:eastAsia="Times New Roman" w:hAnsi="Times New Roman" w:cs="Times New Roman"/>
          <w:sz w:val="24"/>
          <w:szCs w:val="24"/>
          <w:lang w:val="en-US"/>
        </w:rPr>
        <w:t xml:space="preserve"> It</w:t>
      </w:r>
      <w:r w:rsidRPr="00533B55">
        <w:rPr>
          <w:rFonts w:ascii="Times New Roman" w:eastAsia="Times New Roman" w:hAnsi="Times New Roman" w:cs="Times New Roman"/>
          <w:b/>
          <w:bCs/>
          <w:sz w:val="24"/>
          <w:szCs w:val="24"/>
          <w:lang w:val="en-US"/>
        </w:rPr>
        <w:t xml:space="preserve"> </w:t>
      </w:r>
      <w:r w:rsidRPr="00533B55">
        <w:rPr>
          <w:rFonts w:ascii="Times New Roman" w:eastAsia="Times New Roman" w:hAnsi="Times New Roman" w:cs="Times New Roman"/>
          <w:sz w:val="24"/>
          <w:szCs w:val="24"/>
          <w:lang w:val="en-US"/>
        </w:rPr>
        <w:t xml:space="preserve">is made up of all the UN member nations, with each having one vote. According to the UN Charter, the General Assembly may discuss any question or matter brought before it and may make recommendations to member nations and also to the </w:t>
      </w:r>
      <w:r w:rsidRPr="00533B55">
        <w:rPr>
          <w:rFonts w:ascii="Times New Roman" w:eastAsia="Times New Roman" w:hAnsi="Times New Roman" w:cs="Times New Roman"/>
          <w:color w:val="800000"/>
          <w:sz w:val="24"/>
          <w:szCs w:val="24"/>
          <w:lang w:val="en-US"/>
        </w:rPr>
        <w:t>Security Council</w:t>
      </w:r>
      <w:r w:rsidRPr="00533B55">
        <w:rPr>
          <w:rFonts w:ascii="Times New Roman" w:eastAsia="Times New Roman" w:hAnsi="Times New Roman" w:cs="Times New Roman"/>
          <w:sz w:val="24"/>
          <w:szCs w:val="24"/>
          <w:lang w:val="en-US"/>
        </w:rPr>
        <w:t>; the assembly may not, however, make recommendations on matters that the council has under consideration, except at the request of the council. The most important and frequently misunderstood aspect of the General Assembly is that, according to the charter, its resolutions are not legally binding; the force of its recommendations rests on their representation of world public opinion.</w:t>
      </w:r>
    </w:p>
    <w:p w:rsidR="006411BE" w:rsidRPr="00533B55" w:rsidRDefault="006411BE" w:rsidP="00533B55">
      <w:pPr>
        <w:spacing w:line="240" w:lineRule="auto"/>
        <w:ind w:left="360" w:right="286"/>
        <w:jc w:val="both"/>
        <w:rPr>
          <w:rFonts w:ascii="Times New Roman" w:hAnsi="Times New Roman" w:cs="Times New Roman"/>
          <w:sz w:val="24"/>
          <w:szCs w:val="24"/>
          <w:lang w:val="en-US"/>
        </w:rPr>
      </w:pPr>
      <w:r w:rsidRPr="00533B55">
        <w:rPr>
          <w:rFonts w:ascii="Times New Roman" w:eastAsia="Times New Roman" w:hAnsi="Times New Roman" w:cs="Times New Roman"/>
          <w:sz w:val="24"/>
          <w:szCs w:val="24"/>
          <w:lang w:val="en-US"/>
        </w:rPr>
        <w:t>The assembly meets in one regular session each year, opening on the third Tuesday of September and ordinarily concluded by Christmas. It may also meet in special sessions at the request of a majority of the members. On the basis of the “Uniting for Peace” resolution of November 1950, the assembly may also meet in emergency session on 24-hour notice, at the request of a majority of the members of the Security Council, in matters in which a council decision has been blocked by a Great Power veto.</w:t>
      </w:r>
    </w:p>
    <w:p w:rsidR="006411BE" w:rsidRPr="00533B55" w:rsidRDefault="006411BE" w:rsidP="00533B55">
      <w:pPr>
        <w:spacing w:line="240" w:lineRule="auto"/>
        <w:ind w:left="360" w:right="286"/>
        <w:jc w:val="both"/>
        <w:rPr>
          <w:rFonts w:ascii="Times New Roman" w:hAnsi="Times New Roman" w:cs="Times New Roman"/>
          <w:sz w:val="24"/>
          <w:szCs w:val="24"/>
          <w:lang w:val="en-US"/>
        </w:rPr>
      </w:pPr>
      <w:r w:rsidRPr="00533B55">
        <w:rPr>
          <w:rFonts w:ascii="Times New Roman" w:eastAsia="Times New Roman" w:hAnsi="Times New Roman" w:cs="Times New Roman"/>
          <w:sz w:val="24"/>
          <w:szCs w:val="24"/>
          <w:lang w:val="en-US"/>
        </w:rPr>
        <w:t>The assembly passes resolutions by simple majority, except on important questions, such as recommendations on peace and security; election of members to any of the other five UN organs; admission, suspension, and expulsion of members; and budgetary matters. Decisions in these matters require a two-thirds majority. The assembly elects a president and 21 vice presidents for each session. The agenda, which rarely contains less than 100 items, is distributed among seven main committees. Two of these committees deal with political and security questions while the remaining committees deal with economic and financial matters; social, humanitarian, and cultural issues; trusteeship; administrative and budgetary problems; and legal questions.</w:t>
      </w:r>
    </w:p>
    <w:p w:rsidR="00533B55" w:rsidRPr="00533B55" w:rsidRDefault="006411BE" w:rsidP="00533B55">
      <w:pPr>
        <w:spacing w:line="240" w:lineRule="auto"/>
        <w:ind w:left="360" w:right="286"/>
        <w:rPr>
          <w:rFonts w:ascii="Times New Roman" w:hAnsi="Times New Roman" w:cs="Times New Roman"/>
          <w:sz w:val="24"/>
          <w:szCs w:val="24"/>
          <w:lang w:val="en-US"/>
        </w:rPr>
      </w:pPr>
      <w:r w:rsidRPr="00533B55">
        <w:rPr>
          <w:rFonts w:ascii="Times New Roman" w:eastAsia="Times New Roman" w:hAnsi="Times New Roman" w:cs="Times New Roman"/>
          <w:sz w:val="24"/>
          <w:szCs w:val="24"/>
          <w:lang w:val="en-US"/>
        </w:rPr>
        <w:t>The organization of the work of each session is the task of the General (Steering) Committee, which consists of the president, the 21 vice presidents, and the chairpersons of the seven main committees (who are elected by those bodies). A nine-member Credentials Committee passes on the validity of accreditations. The assembly is assisted by two standing committees and may</w:t>
      </w:r>
      <w:r w:rsidR="00533B55" w:rsidRPr="00533B55">
        <w:rPr>
          <w:rFonts w:ascii="Times New Roman" w:eastAsia="Times New Roman" w:hAnsi="Times New Roman" w:cs="Times New Roman"/>
          <w:sz w:val="24"/>
          <w:szCs w:val="24"/>
          <w:lang w:val="en-US"/>
        </w:rPr>
        <w:t xml:space="preserve"> set up ad hoc bodies. The General Assembly has exclusive authority to set the UN budget, paid for by all members according to an agreed-upon quota.</w:t>
      </w:r>
    </w:p>
    <w:p w:rsidR="006411BE" w:rsidRPr="00533B55" w:rsidRDefault="006411BE" w:rsidP="00533B55">
      <w:pPr>
        <w:spacing w:line="240" w:lineRule="auto"/>
        <w:ind w:left="360" w:right="286"/>
        <w:jc w:val="both"/>
        <w:rPr>
          <w:rFonts w:ascii="Times New Roman" w:hAnsi="Times New Roman" w:cs="Times New Roman"/>
          <w:sz w:val="24"/>
          <w:szCs w:val="24"/>
          <w:lang w:val="en-US"/>
        </w:rPr>
      </w:pPr>
    </w:p>
    <w:p w:rsidR="006411BE" w:rsidRPr="004001D7" w:rsidRDefault="006411BE" w:rsidP="00533B55">
      <w:pPr>
        <w:spacing w:line="240" w:lineRule="auto"/>
        <w:ind w:right="-253"/>
        <w:rPr>
          <w:rFonts w:ascii="Times New Roman" w:hAnsi="Times New Roman" w:cs="Times New Roman"/>
          <w:sz w:val="24"/>
          <w:szCs w:val="24"/>
          <w:lang w:val="en-US"/>
        </w:rPr>
        <w:sectPr w:rsidR="006411BE" w:rsidRPr="004001D7">
          <w:pgSz w:w="11900" w:h="16838"/>
          <w:pgMar w:top="1440" w:right="1440" w:bottom="395" w:left="1440" w:header="0" w:footer="0" w:gutter="0"/>
          <w:cols w:space="720"/>
        </w:sectPr>
      </w:pPr>
    </w:p>
    <w:p w:rsidR="006411BE" w:rsidRPr="004001D7" w:rsidRDefault="006411BE" w:rsidP="00533B55">
      <w:pPr>
        <w:spacing w:line="240" w:lineRule="auto"/>
        <w:rPr>
          <w:rFonts w:ascii="Times New Roman" w:hAnsi="Times New Roman" w:cs="Times New Roman"/>
          <w:sz w:val="24"/>
          <w:szCs w:val="24"/>
          <w:lang w:val="en-US"/>
        </w:rPr>
      </w:pPr>
    </w:p>
    <w:p w:rsidR="006411BE" w:rsidRPr="004001D7" w:rsidRDefault="00533B55" w:rsidP="00533B55">
      <w:pPr>
        <w:tabs>
          <w:tab w:val="left" w:pos="720"/>
        </w:tabs>
        <w:spacing w:after="0" w:line="240" w:lineRule="auto"/>
        <w:rPr>
          <w:rFonts w:ascii="Times New Roman" w:eastAsia="Symbol" w:hAnsi="Times New Roman" w:cs="Times New Roman"/>
          <w:sz w:val="24"/>
          <w:szCs w:val="24"/>
          <w:lang w:val="en-US"/>
        </w:rPr>
      </w:pPr>
      <w:r w:rsidRPr="004001D7">
        <w:rPr>
          <w:rFonts w:ascii="Times New Roman" w:eastAsia="Times New Roman" w:hAnsi="Times New Roman" w:cs="Times New Roman"/>
          <w:b/>
          <w:bCs/>
          <w:sz w:val="24"/>
          <w:szCs w:val="24"/>
          <w:lang w:val="en-US"/>
        </w:rPr>
        <w:t xml:space="preserve">          </w:t>
      </w:r>
      <w:r w:rsidR="006411BE" w:rsidRPr="004001D7">
        <w:rPr>
          <w:rFonts w:ascii="Times New Roman" w:eastAsia="Times New Roman" w:hAnsi="Times New Roman" w:cs="Times New Roman"/>
          <w:b/>
          <w:bCs/>
          <w:sz w:val="24"/>
          <w:szCs w:val="24"/>
          <w:lang w:val="en-US"/>
        </w:rPr>
        <w:t>UNESCO</w:t>
      </w:r>
    </w:p>
    <w:p w:rsidR="006411BE" w:rsidRPr="004001D7" w:rsidRDefault="006411BE" w:rsidP="00533B55">
      <w:pPr>
        <w:spacing w:line="240" w:lineRule="auto"/>
        <w:rPr>
          <w:rFonts w:ascii="Times New Roman" w:hAnsi="Times New Roman" w:cs="Times New Roman"/>
          <w:sz w:val="24"/>
          <w:szCs w:val="24"/>
          <w:lang w:val="en-US"/>
        </w:rPr>
      </w:pPr>
    </w:p>
    <w:p w:rsidR="006411BE" w:rsidRPr="00533B55" w:rsidRDefault="006411BE" w:rsidP="00533B55">
      <w:pPr>
        <w:spacing w:line="240" w:lineRule="auto"/>
        <w:ind w:left="360" w:right="286"/>
        <w:jc w:val="both"/>
        <w:rPr>
          <w:rFonts w:ascii="Times New Roman" w:hAnsi="Times New Roman" w:cs="Times New Roman"/>
          <w:sz w:val="24"/>
          <w:szCs w:val="24"/>
          <w:lang w:val="en-US"/>
        </w:rPr>
      </w:pPr>
      <w:r w:rsidRPr="00533B55">
        <w:rPr>
          <w:rFonts w:ascii="Times New Roman" w:eastAsia="Times New Roman" w:hAnsi="Times New Roman" w:cs="Times New Roman"/>
          <w:b/>
          <w:bCs/>
          <w:sz w:val="24"/>
          <w:szCs w:val="24"/>
          <w:lang w:val="en-US"/>
        </w:rPr>
        <w:t xml:space="preserve">United Nations Educational, Scientific, and Cultural Organization </w:t>
      </w:r>
      <w:r w:rsidRPr="00533B55">
        <w:rPr>
          <w:rFonts w:ascii="Times New Roman" w:eastAsia="Times New Roman" w:hAnsi="Times New Roman" w:cs="Times New Roman"/>
          <w:sz w:val="24"/>
          <w:szCs w:val="24"/>
          <w:lang w:val="en-US"/>
        </w:rPr>
        <w:t xml:space="preserve">(UNESCO), agency of the </w:t>
      </w:r>
      <w:r w:rsidRPr="00533B55">
        <w:rPr>
          <w:rFonts w:ascii="Times New Roman" w:eastAsia="Times New Roman" w:hAnsi="Times New Roman" w:cs="Times New Roman"/>
          <w:color w:val="800000"/>
          <w:sz w:val="24"/>
          <w:szCs w:val="24"/>
          <w:lang w:val="en-US"/>
        </w:rPr>
        <w:t>United Nations</w:t>
      </w:r>
      <w:r w:rsidRPr="00533B55">
        <w:rPr>
          <w:rFonts w:ascii="Times New Roman" w:eastAsia="Times New Roman" w:hAnsi="Times New Roman" w:cs="Times New Roman"/>
          <w:sz w:val="24"/>
          <w:szCs w:val="24"/>
          <w:lang w:val="en-US"/>
        </w:rPr>
        <w:t xml:space="preserve"> (UN), created in 1946 to promote world peace by focusing on the areas of culture and communication, education, natural sciences, and social and human sciences. UNESCO's principal decision-making body is the General Conference, which is composed of representatives of the 181 member states. The General Conference elects the members of the executive board and appoints the director-general. The executive board is made up of representatives of 51 member states and meets twice a year, between the sessions of the General Conference, to supervise the execution of UNESCO's two-year </w:t>
      </w:r>
      <w:proofErr w:type="spellStart"/>
      <w:r w:rsidRPr="00533B55">
        <w:rPr>
          <w:rFonts w:ascii="Times New Roman" w:eastAsia="Times New Roman" w:hAnsi="Times New Roman" w:cs="Times New Roman"/>
          <w:sz w:val="24"/>
          <w:szCs w:val="24"/>
          <w:lang w:val="en-US"/>
        </w:rPr>
        <w:t>programmes</w:t>
      </w:r>
      <w:proofErr w:type="spellEnd"/>
      <w:r w:rsidRPr="00533B55">
        <w:rPr>
          <w:rFonts w:ascii="Times New Roman" w:eastAsia="Times New Roman" w:hAnsi="Times New Roman" w:cs="Times New Roman"/>
          <w:sz w:val="24"/>
          <w:szCs w:val="24"/>
          <w:lang w:val="en-US"/>
        </w:rPr>
        <w:t xml:space="preserve">. The two-year </w:t>
      </w:r>
      <w:proofErr w:type="spellStart"/>
      <w:r w:rsidRPr="00533B55">
        <w:rPr>
          <w:rFonts w:ascii="Times New Roman" w:eastAsia="Times New Roman" w:hAnsi="Times New Roman" w:cs="Times New Roman"/>
          <w:sz w:val="24"/>
          <w:szCs w:val="24"/>
          <w:lang w:val="en-US"/>
        </w:rPr>
        <w:t>programmes</w:t>
      </w:r>
      <w:proofErr w:type="spellEnd"/>
      <w:r w:rsidRPr="00533B55">
        <w:rPr>
          <w:rFonts w:ascii="Times New Roman" w:eastAsia="Times New Roman" w:hAnsi="Times New Roman" w:cs="Times New Roman"/>
          <w:sz w:val="24"/>
          <w:szCs w:val="24"/>
          <w:lang w:val="en-US"/>
        </w:rPr>
        <w:t xml:space="preserve"> are executed by the secretariat, which is headed by the director-general.</w:t>
      </w:r>
    </w:p>
    <w:p w:rsidR="006411BE" w:rsidRPr="00533B55" w:rsidRDefault="006411BE" w:rsidP="00533B55">
      <w:pPr>
        <w:spacing w:line="240" w:lineRule="auto"/>
        <w:rPr>
          <w:rFonts w:ascii="Times New Roman" w:hAnsi="Times New Roman" w:cs="Times New Roman"/>
          <w:sz w:val="24"/>
          <w:szCs w:val="24"/>
          <w:lang w:val="en-US"/>
        </w:rPr>
      </w:pPr>
    </w:p>
    <w:p w:rsidR="006411BE" w:rsidRPr="00533B55" w:rsidRDefault="006411BE" w:rsidP="00533B55">
      <w:pPr>
        <w:spacing w:line="240" w:lineRule="auto"/>
        <w:ind w:left="360" w:right="286"/>
        <w:jc w:val="both"/>
        <w:rPr>
          <w:rFonts w:ascii="Times New Roman" w:hAnsi="Times New Roman" w:cs="Times New Roman"/>
          <w:sz w:val="24"/>
          <w:szCs w:val="24"/>
        </w:rPr>
      </w:pPr>
      <w:r w:rsidRPr="00533B55">
        <w:rPr>
          <w:rFonts w:ascii="Times New Roman" w:eastAsia="Times New Roman" w:hAnsi="Times New Roman" w:cs="Times New Roman"/>
          <w:sz w:val="24"/>
          <w:szCs w:val="24"/>
          <w:lang w:val="en-US"/>
        </w:rPr>
        <w:t xml:space="preserve">The main priorities of UNESCO's </w:t>
      </w:r>
      <w:proofErr w:type="spellStart"/>
      <w:r w:rsidRPr="00533B55">
        <w:rPr>
          <w:rFonts w:ascii="Times New Roman" w:eastAsia="Times New Roman" w:hAnsi="Times New Roman" w:cs="Times New Roman"/>
          <w:sz w:val="24"/>
          <w:szCs w:val="24"/>
          <w:lang w:val="en-US"/>
        </w:rPr>
        <w:t>programmes</w:t>
      </w:r>
      <w:proofErr w:type="spellEnd"/>
      <w:r w:rsidRPr="00533B55">
        <w:rPr>
          <w:rFonts w:ascii="Times New Roman" w:eastAsia="Times New Roman" w:hAnsi="Times New Roman" w:cs="Times New Roman"/>
          <w:sz w:val="24"/>
          <w:szCs w:val="24"/>
          <w:lang w:val="en-US"/>
        </w:rPr>
        <w:t xml:space="preserve"> include achieving education for all, establishing a culture of peace through education, promoting the free flow of information between countries, as well as freedom of the press, protecting natural and cultural heritage, and supporting the expression of cultural identities. Prioritized issues include education, development, urbanization, population, youth, human rights and parity for women, democracy, and peace. Examples of research activities include the ways in which societies react to climatic and environmental change and change affecting women and families. UNESCO's social and human sciences </w:t>
      </w:r>
      <w:proofErr w:type="spellStart"/>
      <w:r w:rsidRPr="00533B55">
        <w:rPr>
          <w:rFonts w:ascii="Times New Roman" w:eastAsia="Times New Roman" w:hAnsi="Times New Roman" w:cs="Times New Roman"/>
          <w:sz w:val="24"/>
          <w:szCs w:val="24"/>
          <w:lang w:val="en-US"/>
        </w:rPr>
        <w:t>programme</w:t>
      </w:r>
      <w:proofErr w:type="spellEnd"/>
      <w:r w:rsidRPr="00533B55">
        <w:rPr>
          <w:rFonts w:ascii="Times New Roman" w:eastAsia="Times New Roman" w:hAnsi="Times New Roman" w:cs="Times New Roman"/>
          <w:sz w:val="24"/>
          <w:szCs w:val="24"/>
          <w:lang w:val="en-US"/>
        </w:rPr>
        <w:t xml:space="preserve"> gives high priority to the problems of young people who are the first victims of unemployment, economic and social inequalities, and the widening gap between developing and industrialized countries. </w:t>
      </w:r>
      <w:proofErr w:type="spellStart"/>
      <w:r w:rsidRPr="00533B55">
        <w:rPr>
          <w:rFonts w:ascii="Times New Roman" w:eastAsia="Times New Roman" w:hAnsi="Times New Roman" w:cs="Times New Roman"/>
          <w:sz w:val="24"/>
          <w:szCs w:val="24"/>
        </w:rPr>
        <w:t>The</w:t>
      </w:r>
      <w:proofErr w:type="spellEnd"/>
      <w:r w:rsidRPr="00533B55">
        <w:rPr>
          <w:rFonts w:ascii="Times New Roman" w:eastAsia="Times New Roman" w:hAnsi="Times New Roman" w:cs="Times New Roman"/>
          <w:sz w:val="24"/>
          <w:szCs w:val="24"/>
        </w:rPr>
        <w:t xml:space="preserve"> </w:t>
      </w:r>
      <w:proofErr w:type="spellStart"/>
      <w:r w:rsidRPr="00533B55">
        <w:rPr>
          <w:rFonts w:ascii="Times New Roman" w:eastAsia="Times New Roman" w:hAnsi="Times New Roman" w:cs="Times New Roman"/>
          <w:sz w:val="24"/>
          <w:szCs w:val="24"/>
        </w:rPr>
        <w:t>budget</w:t>
      </w:r>
      <w:proofErr w:type="spellEnd"/>
      <w:r w:rsidRPr="00533B55">
        <w:rPr>
          <w:rFonts w:ascii="Times New Roman" w:eastAsia="Times New Roman" w:hAnsi="Times New Roman" w:cs="Times New Roman"/>
          <w:sz w:val="24"/>
          <w:szCs w:val="24"/>
        </w:rPr>
        <w:t xml:space="preserve"> </w:t>
      </w:r>
      <w:proofErr w:type="spellStart"/>
      <w:r w:rsidRPr="00533B55">
        <w:rPr>
          <w:rFonts w:ascii="Times New Roman" w:eastAsia="Times New Roman" w:hAnsi="Times New Roman" w:cs="Times New Roman"/>
          <w:sz w:val="24"/>
          <w:szCs w:val="24"/>
        </w:rPr>
        <w:t>for</w:t>
      </w:r>
      <w:proofErr w:type="spellEnd"/>
      <w:r w:rsidRPr="00533B55">
        <w:rPr>
          <w:rFonts w:ascii="Times New Roman" w:eastAsia="Times New Roman" w:hAnsi="Times New Roman" w:cs="Times New Roman"/>
          <w:sz w:val="24"/>
          <w:szCs w:val="24"/>
        </w:rPr>
        <w:t xml:space="preserve"> 1990-1991 </w:t>
      </w:r>
      <w:proofErr w:type="spellStart"/>
      <w:r w:rsidRPr="00533B55">
        <w:rPr>
          <w:rFonts w:ascii="Times New Roman" w:eastAsia="Times New Roman" w:hAnsi="Times New Roman" w:cs="Times New Roman"/>
          <w:sz w:val="24"/>
          <w:szCs w:val="24"/>
        </w:rPr>
        <w:t>was</w:t>
      </w:r>
      <w:proofErr w:type="spellEnd"/>
      <w:r w:rsidRPr="00533B55">
        <w:rPr>
          <w:rFonts w:ascii="Times New Roman" w:eastAsia="Times New Roman" w:hAnsi="Times New Roman" w:cs="Times New Roman"/>
          <w:sz w:val="24"/>
          <w:szCs w:val="24"/>
        </w:rPr>
        <w:t xml:space="preserve"> US$378.8 </w:t>
      </w:r>
      <w:proofErr w:type="spellStart"/>
      <w:r w:rsidRPr="00533B55">
        <w:rPr>
          <w:rFonts w:ascii="Times New Roman" w:eastAsia="Times New Roman" w:hAnsi="Times New Roman" w:cs="Times New Roman"/>
          <w:sz w:val="24"/>
          <w:szCs w:val="24"/>
        </w:rPr>
        <w:t>million</w:t>
      </w:r>
      <w:proofErr w:type="spellEnd"/>
      <w:r w:rsidRPr="00533B55">
        <w:rPr>
          <w:rFonts w:ascii="Times New Roman" w:eastAsia="Times New Roman" w:hAnsi="Times New Roman" w:cs="Times New Roman"/>
          <w:sz w:val="24"/>
          <w:szCs w:val="24"/>
        </w:rPr>
        <w:t>.</w:t>
      </w:r>
    </w:p>
    <w:p w:rsidR="006411BE" w:rsidRPr="00533B55" w:rsidRDefault="006411BE" w:rsidP="00533B55">
      <w:pPr>
        <w:numPr>
          <w:ilvl w:val="0"/>
          <w:numId w:val="4"/>
        </w:numPr>
        <w:tabs>
          <w:tab w:val="left" w:pos="720"/>
        </w:tabs>
        <w:spacing w:after="0" w:line="240" w:lineRule="auto"/>
        <w:ind w:left="720" w:hanging="362"/>
        <w:rPr>
          <w:rFonts w:ascii="Times New Roman" w:eastAsia="Symbol" w:hAnsi="Times New Roman" w:cs="Times New Roman"/>
          <w:sz w:val="24"/>
          <w:szCs w:val="24"/>
        </w:rPr>
      </w:pPr>
      <w:r w:rsidRPr="00533B55">
        <w:rPr>
          <w:rFonts w:ascii="Times New Roman" w:eastAsia="Times New Roman" w:hAnsi="Times New Roman" w:cs="Times New Roman"/>
          <w:b/>
          <w:bCs/>
          <w:sz w:val="24"/>
          <w:szCs w:val="24"/>
        </w:rPr>
        <w:t>WHO</w:t>
      </w:r>
    </w:p>
    <w:p w:rsidR="006411BE" w:rsidRPr="00533B55" w:rsidRDefault="006411BE" w:rsidP="00533B55">
      <w:pPr>
        <w:spacing w:line="240" w:lineRule="auto"/>
        <w:rPr>
          <w:rFonts w:ascii="Times New Roman" w:hAnsi="Times New Roman" w:cs="Times New Roman"/>
          <w:sz w:val="24"/>
          <w:szCs w:val="24"/>
        </w:rPr>
      </w:pPr>
    </w:p>
    <w:p w:rsidR="006411BE" w:rsidRPr="00533B55" w:rsidRDefault="006411BE" w:rsidP="00533B55">
      <w:pPr>
        <w:spacing w:line="240" w:lineRule="auto"/>
        <w:ind w:left="360" w:right="306"/>
        <w:jc w:val="both"/>
        <w:rPr>
          <w:rFonts w:ascii="Times New Roman" w:hAnsi="Times New Roman" w:cs="Times New Roman"/>
          <w:sz w:val="24"/>
          <w:szCs w:val="24"/>
          <w:lang w:val="en-US"/>
        </w:rPr>
      </w:pPr>
      <w:proofErr w:type="gramStart"/>
      <w:r w:rsidRPr="00533B55">
        <w:rPr>
          <w:rFonts w:ascii="Times New Roman" w:eastAsia="Times New Roman" w:hAnsi="Times New Roman" w:cs="Times New Roman"/>
          <w:b/>
          <w:bCs/>
          <w:sz w:val="24"/>
          <w:szCs w:val="24"/>
          <w:lang w:val="en-US"/>
        </w:rPr>
        <w:t xml:space="preserve">World Health Organization </w:t>
      </w:r>
      <w:r w:rsidRPr="00533B55">
        <w:rPr>
          <w:rFonts w:ascii="Times New Roman" w:eastAsia="Times New Roman" w:hAnsi="Times New Roman" w:cs="Times New Roman"/>
          <w:sz w:val="24"/>
          <w:szCs w:val="24"/>
          <w:lang w:val="en-US"/>
        </w:rPr>
        <w:t>(WHO), a specialized agency of the United</w:t>
      </w:r>
      <w:r w:rsidRPr="00533B55">
        <w:rPr>
          <w:rFonts w:ascii="Times New Roman" w:eastAsia="Times New Roman" w:hAnsi="Times New Roman" w:cs="Times New Roman"/>
          <w:b/>
          <w:bCs/>
          <w:sz w:val="24"/>
          <w:szCs w:val="24"/>
          <w:lang w:val="en-US"/>
        </w:rPr>
        <w:t xml:space="preserve"> </w:t>
      </w:r>
      <w:r w:rsidRPr="00533B55">
        <w:rPr>
          <w:rFonts w:ascii="Times New Roman" w:eastAsia="Times New Roman" w:hAnsi="Times New Roman" w:cs="Times New Roman"/>
          <w:sz w:val="24"/>
          <w:szCs w:val="24"/>
          <w:lang w:val="en-US"/>
        </w:rPr>
        <w:t>Nations (UN), with headquarters in Geneva, Switzerland.</w:t>
      </w:r>
      <w:proofErr w:type="gramEnd"/>
      <w:r w:rsidRPr="00533B55">
        <w:rPr>
          <w:rFonts w:ascii="Times New Roman" w:eastAsia="Times New Roman" w:hAnsi="Times New Roman" w:cs="Times New Roman"/>
          <w:sz w:val="24"/>
          <w:szCs w:val="24"/>
          <w:lang w:val="en-US"/>
        </w:rPr>
        <w:t xml:space="preserve"> WHO was established in </w:t>
      </w:r>
      <w:proofErr w:type="gramStart"/>
      <w:r w:rsidRPr="00533B55">
        <w:rPr>
          <w:rFonts w:ascii="Times New Roman" w:eastAsia="Times New Roman" w:hAnsi="Times New Roman" w:cs="Times New Roman"/>
          <w:sz w:val="24"/>
          <w:szCs w:val="24"/>
          <w:lang w:val="en-US"/>
        </w:rPr>
        <w:t>1948.</w:t>
      </w:r>
      <w:proofErr w:type="gramEnd"/>
      <w:r w:rsidRPr="00533B55">
        <w:rPr>
          <w:rFonts w:ascii="Times New Roman" w:eastAsia="Times New Roman" w:hAnsi="Times New Roman" w:cs="Times New Roman"/>
          <w:sz w:val="24"/>
          <w:szCs w:val="24"/>
          <w:lang w:val="en-US"/>
        </w:rPr>
        <w:t xml:space="preserve"> According to its constitution it is “the directing and coordinating authority on international health work” and is responsible for helping all peoples to attain “the highest possible levels of health”. In 1987 the organization had 166 member countries.</w:t>
      </w:r>
    </w:p>
    <w:p w:rsidR="006411BE" w:rsidRPr="00533B55" w:rsidRDefault="006411BE" w:rsidP="00533B55">
      <w:pPr>
        <w:spacing w:line="240" w:lineRule="auto"/>
        <w:rPr>
          <w:rFonts w:ascii="Times New Roman" w:hAnsi="Times New Roman" w:cs="Times New Roman"/>
          <w:sz w:val="24"/>
          <w:szCs w:val="24"/>
          <w:lang w:val="en-US"/>
        </w:rPr>
      </w:pPr>
    </w:p>
    <w:p w:rsidR="006411BE" w:rsidRPr="00533B55" w:rsidRDefault="006411BE" w:rsidP="00533B55">
      <w:pPr>
        <w:spacing w:line="240" w:lineRule="auto"/>
        <w:ind w:left="360" w:right="306"/>
        <w:jc w:val="both"/>
        <w:rPr>
          <w:rFonts w:ascii="Times New Roman" w:hAnsi="Times New Roman" w:cs="Times New Roman"/>
          <w:sz w:val="24"/>
          <w:szCs w:val="24"/>
          <w:lang w:val="en-US"/>
        </w:rPr>
      </w:pPr>
      <w:r w:rsidRPr="00533B55">
        <w:rPr>
          <w:rFonts w:ascii="Times New Roman" w:eastAsia="Times New Roman" w:hAnsi="Times New Roman" w:cs="Times New Roman"/>
          <w:sz w:val="24"/>
          <w:szCs w:val="24"/>
          <w:lang w:val="en-US"/>
        </w:rPr>
        <w:t>The services of the agency may be either advisory or technical. Advisory services include aid in training medical personnel and in disseminating</w:t>
      </w:r>
    </w:p>
    <w:p w:rsidR="006411BE" w:rsidRPr="00533B55" w:rsidRDefault="006411BE" w:rsidP="00533B55">
      <w:pPr>
        <w:spacing w:line="240" w:lineRule="auto"/>
        <w:rPr>
          <w:rFonts w:ascii="Times New Roman" w:hAnsi="Times New Roman" w:cs="Times New Roman"/>
          <w:sz w:val="24"/>
          <w:szCs w:val="24"/>
          <w:lang w:val="en-US"/>
        </w:rPr>
      </w:pPr>
    </w:p>
    <w:p w:rsidR="006411BE" w:rsidRPr="004001D7" w:rsidRDefault="006411BE" w:rsidP="00533B55">
      <w:pPr>
        <w:spacing w:line="240" w:lineRule="auto"/>
        <w:ind w:right="-253"/>
        <w:jc w:val="center"/>
        <w:rPr>
          <w:rFonts w:ascii="Times New Roman" w:hAnsi="Times New Roman" w:cs="Times New Roman"/>
          <w:sz w:val="24"/>
          <w:szCs w:val="24"/>
          <w:lang w:val="en-US"/>
        </w:rPr>
        <w:sectPr w:rsidR="006411BE" w:rsidRPr="004001D7">
          <w:pgSz w:w="11900" w:h="16838"/>
          <w:pgMar w:top="1440" w:right="1440" w:bottom="630" w:left="1440" w:header="0" w:footer="0" w:gutter="0"/>
          <w:cols w:space="720"/>
        </w:sectPr>
      </w:pPr>
    </w:p>
    <w:p w:rsidR="006411BE" w:rsidRPr="00533B55" w:rsidRDefault="006411BE" w:rsidP="00533B55">
      <w:pPr>
        <w:spacing w:line="240" w:lineRule="auto"/>
        <w:rPr>
          <w:rFonts w:ascii="Times New Roman" w:hAnsi="Times New Roman" w:cs="Times New Roman"/>
          <w:sz w:val="24"/>
          <w:szCs w:val="24"/>
          <w:lang w:val="en-US"/>
        </w:rPr>
      </w:pPr>
    </w:p>
    <w:p w:rsidR="006411BE" w:rsidRPr="00533B55" w:rsidRDefault="006411BE" w:rsidP="00533B55">
      <w:pPr>
        <w:spacing w:line="240" w:lineRule="auto"/>
        <w:ind w:left="360" w:right="286"/>
        <w:jc w:val="both"/>
        <w:rPr>
          <w:rFonts w:ascii="Times New Roman" w:hAnsi="Times New Roman" w:cs="Times New Roman"/>
          <w:sz w:val="24"/>
          <w:szCs w:val="24"/>
          <w:lang w:val="en-US"/>
        </w:rPr>
      </w:pPr>
      <w:proofErr w:type="gramStart"/>
      <w:r w:rsidRPr="00533B55">
        <w:rPr>
          <w:rFonts w:ascii="Times New Roman" w:eastAsia="Times New Roman" w:hAnsi="Times New Roman" w:cs="Times New Roman"/>
          <w:sz w:val="24"/>
          <w:szCs w:val="24"/>
          <w:lang w:val="en-US"/>
        </w:rPr>
        <w:t>knowledge</w:t>
      </w:r>
      <w:proofErr w:type="gramEnd"/>
      <w:r w:rsidRPr="00533B55">
        <w:rPr>
          <w:rFonts w:ascii="Times New Roman" w:eastAsia="Times New Roman" w:hAnsi="Times New Roman" w:cs="Times New Roman"/>
          <w:sz w:val="24"/>
          <w:szCs w:val="24"/>
          <w:lang w:val="en-US"/>
        </w:rPr>
        <w:t xml:space="preserve"> of diseases such as influenza, malaria, smallpox, tuberculosis, venereal diseases, and acquired immune deficiency syndrome (AIDS); maternal and child health; nutrition; population planning; and environmental sanitation. The agency maintains health-demonstration areas for sustained application of modern techniques to improve general health conditions and to combat specific diseases interfering with agricultural productivity and overall economic development. The technical services include biological standardization and unification of lists of drugs with directions for use, collection and dissemination of information on epidemics, special international research projects on parasitic and viral diseases, and publication of a series of technical and scientific works.</w:t>
      </w:r>
    </w:p>
    <w:p w:rsidR="006411BE" w:rsidRPr="00533B55" w:rsidRDefault="006411BE" w:rsidP="00533B55">
      <w:pPr>
        <w:spacing w:line="240" w:lineRule="auto"/>
        <w:ind w:left="360" w:right="286"/>
        <w:jc w:val="both"/>
        <w:rPr>
          <w:rFonts w:ascii="Times New Roman" w:hAnsi="Times New Roman" w:cs="Times New Roman"/>
          <w:sz w:val="24"/>
          <w:szCs w:val="24"/>
          <w:lang w:val="en-US"/>
        </w:rPr>
      </w:pPr>
      <w:r w:rsidRPr="00533B55">
        <w:rPr>
          <w:rFonts w:ascii="Times New Roman" w:eastAsia="Times New Roman" w:hAnsi="Times New Roman" w:cs="Times New Roman"/>
          <w:sz w:val="24"/>
          <w:szCs w:val="24"/>
          <w:lang w:val="en-US"/>
        </w:rPr>
        <w:t>The central structure of WHO includes the policy-making body called the World Health Assembly, which consists of delegates of all member nations and meets yearly; an executive board of 31 individuals elected by the assembly; and a secretariat, consisting of a director-general and technical and administrative staff. The agency maintains regional organizations for South-East Asia, the eastern Mediterranean area, Europe, Africa, the Americas, and the western Pacific area.</w:t>
      </w:r>
    </w:p>
    <w:p w:rsidR="006411BE" w:rsidRPr="004001D7" w:rsidRDefault="006411BE" w:rsidP="00533B55">
      <w:pPr>
        <w:spacing w:line="240" w:lineRule="auto"/>
        <w:ind w:left="360"/>
        <w:rPr>
          <w:rFonts w:ascii="Times New Roman" w:hAnsi="Times New Roman" w:cs="Times New Roman"/>
          <w:sz w:val="24"/>
          <w:szCs w:val="24"/>
          <w:lang w:val="en-US"/>
        </w:rPr>
      </w:pPr>
      <w:proofErr w:type="gramStart"/>
      <w:r w:rsidRPr="00533B55">
        <w:rPr>
          <w:rFonts w:ascii="Times New Roman" w:eastAsia="Times New Roman" w:hAnsi="Times New Roman" w:cs="Times New Roman"/>
          <w:b/>
          <w:bCs/>
          <w:sz w:val="24"/>
          <w:szCs w:val="24"/>
          <w:lang w:val="en-US"/>
        </w:rPr>
        <w:t>Working on the texts.</w:t>
      </w:r>
      <w:proofErr w:type="gramEnd"/>
    </w:p>
    <w:p w:rsidR="006411BE" w:rsidRPr="00533B55" w:rsidRDefault="006411BE" w:rsidP="00533B55">
      <w:pPr>
        <w:spacing w:line="240" w:lineRule="auto"/>
        <w:ind w:left="360" w:right="286"/>
        <w:jc w:val="both"/>
        <w:rPr>
          <w:rFonts w:ascii="Times New Roman" w:hAnsi="Times New Roman" w:cs="Times New Roman"/>
          <w:sz w:val="24"/>
          <w:szCs w:val="24"/>
          <w:lang w:val="en-US"/>
        </w:rPr>
      </w:pPr>
      <w:proofErr w:type="gramStart"/>
      <w:r w:rsidRPr="00533B55">
        <w:rPr>
          <w:rFonts w:ascii="Times New Roman" w:eastAsia="Times New Roman" w:hAnsi="Times New Roman" w:cs="Times New Roman"/>
          <w:i/>
          <w:iCs/>
          <w:sz w:val="24"/>
          <w:szCs w:val="24"/>
          <w:lang w:val="en-US"/>
        </w:rPr>
        <w:t>Task 1.</w:t>
      </w:r>
      <w:proofErr w:type="gramEnd"/>
      <w:r w:rsidRPr="00533B55">
        <w:rPr>
          <w:rFonts w:ascii="Times New Roman" w:eastAsia="Times New Roman" w:hAnsi="Times New Roman" w:cs="Times New Roman"/>
          <w:i/>
          <w:iCs/>
          <w:sz w:val="24"/>
          <w:szCs w:val="24"/>
          <w:lang w:val="en-US"/>
        </w:rPr>
        <w:t xml:space="preserve"> Read the texts above and find the English equivalents to the following Russian phrases. Reproduce the situations from the texts where these expressions are used.</w:t>
      </w:r>
    </w:p>
    <w:p w:rsidR="006411BE" w:rsidRPr="00533B55" w:rsidRDefault="006411BE" w:rsidP="00533B55">
      <w:pPr>
        <w:spacing w:line="240" w:lineRule="auto"/>
        <w:rPr>
          <w:rFonts w:ascii="Times New Roman" w:hAnsi="Times New Roman" w:cs="Times New Roman"/>
          <w:sz w:val="24"/>
          <w:szCs w:val="24"/>
          <w:lang w:val="en-US"/>
        </w:rPr>
      </w:pPr>
    </w:p>
    <w:p w:rsidR="006411BE" w:rsidRPr="00533B55" w:rsidRDefault="006411BE" w:rsidP="00533B55">
      <w:pPr>
        <w:spacing w:line="240" w:lineRule="auto"/>
        <w:ind w:left="360"/>
        <w:rPr>
          <w:rFonts w:ascii="Times New Roman" w:hAnsi="Times New Roman" w:cs="Times New Roman"/>
          <w:sz w:val="24"/>
          <w:szCs w:val="24"/>
        </w:rPr>
      </w:pPr>
      <w:proofErr w:type="spellStart"/>
      <w:r w:rsidRPr="00533B55">
        <w:rPr>
          <w:rFonts w:ascii="Times New Roman" w:eastAsia="Times New Roman" w:hAnsi="Times New Roman" w:cs="Times New Roman"/>
          <w:b/>
          <w:bCs/>
          <w:sz w:val="24"/>
          <w:szCs w:val="24"/>
        </w:rPr>
        <w:t>European</w:t>
      </w:r>
      <w:proofErr w:type="spellEnd"/>
      <w:r w:rsidRPr="00533B55">
        <w:rPr>
          <w:rFonts w:ascii="Times New Roman" w:eastAsia="Times New Roman" w:hAnsi="Times New Roman" w:cs="Times New Roman"/>
          <w:b/>
          <w:bCs/>
          <w:sz w:val="24"/>
          <w:szCs w:val="24"/>
        </w:rPr>
        <w:t xml:space="preserve"> </w:t>
      </w:r>
      <w:proofErr w:type="spellStart"/>
      <w:r w:rsidRPr="00533B55">
        <w:rPr>
          <w:rFonts w:ascii="Times New Roman" w:eastAsia="Times New Roman" w:hAnsi="Times New Roman" w:cs="Times New Roman"/>
          <w:b/>
          <w:bCs/>
          <w:sz w:val="24"/>
          <w:szCs w:val="24"/>
        </w:rPr>
        <w:t>Parliament</w:t>
      </w:r>
      <w:proofErr w:type="spellEnd"/>
    </w:p>
    <w:p w:rsidR="006411BE" w:rsidRPr="00533B55" w:rsidRDefault="006411BE" w:rsidP="00533B55">
      <w:pPr>
        <w:numPr>
          <w:ilvl w:val="0"/>
          <w:numId w:val="5"/>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орган, избираемый напрямую гражданами</w:t>
      </w:r>
    </w:p>
    <w:p w:rsidR="006411BE" w:rsidRPr="00533B55" w:rsidRDefault="006411BE" w:rsidP="00533B55">
      <w:pPr>
        <w:spacing w:after="0" w:line="240" w:lineRule="auto"/>
        <w:ind w:left="284" w:hanging="142"/>
        <w:rPr>
          <w:rFonts w:ascii="Times New Roman" w:eastAsia="Times New Roman" w:hAnsi="Times New Roman" w:cs="Times New Roman"/>
          <w:sz w:val="24"/>
          <w:szCs w:val="24"/>
        </w:rPr>
      </w:pPr>
    </w:p>
    <w:p w:rsidR="006411BE" w:rsidRPr="00533B55" w:rsidRDefault="006411BE" w:rsidP="00533B55">
      <w:pPr>
        <w:numPr>
          <w:ilvl w:val="0"/>
          <w:numId w:val="5"/>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Европейское объединение угля и стали</w:t>
      </w:r>
    </w:p>
    <w:p w:rsidR="006411BE" w:rsidRPr="00533B55" w:rsidRDefault="006411BE" w:rsidP="00533B55">
      <w:pPr>
        <w:spacing w:after="0" w:line="240" w:lineRule="auto"/>
        <w:ind w:left="284" w:hanging="142"/>
        <w:rPr>
          <w:rFonts w:ascii="Times New Roman" w:eastAsia="Times New Roman" w:hAnsi="Times New Roman" w:cs="Times New Roman"/>
          <w:sz w:val="24"/>
          <w:szCs w:val="24"/>
        </w:rPr>
      </w:pPr>
    </w:p>
    <w:p w:rsidR="006411BE" w:rsidRPr="00533B55" w:rsidRDefault="006411BE" w:rsidP="00533B55">
      <w:pPr>
        <w:numPr>
          <w:ilvl w:val="0"/>
          <w:numId w:val="5"/>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Европейское экономическое сообщество (ЕЭС)</w:t>
      </w:r>
    </w:p>
    <w:p w:rsidR="006411BE" w:rsidRPr="00533B55" w:rsidRDefault="006411BE" w:rsidP="00533B55">
      <w:pPr>
        <w:spacing w:after="0" w:line="240" w:lineRule="auto"/>
        <w:ind w:left="284" w:hanging="142"/>
        <w:rPr>
          <w:rFonts w:ascii="Times New Roman" w:eastAsia="Times New Roman" w:hAnsi="Times New Roman" w:cs="Times New Roman"/>
          <w:sz w:val="24"/>
          <w:szCs w:val="24"/>
        </w:rPr>
      </w:pPr>
    </w:p>
    <w:p w:rsidR="006411BE" w:rsidRPr="00533B55" w:rsidRDefault="006411BE" w:rsidP="00533B55">
      <w:pPr>
        <w:numPr>
          <w:ilvl w:val="0"/>
          <w:numId w:val="5"/>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Европейское объединение по атомной энергетике (</w:t>
      </w:r>
      <w:proofErr w:type="spellStart"/>
      <w:r w:rsidRPr="00533B55">
        <w:rPr>
          <w:rFonts w:ascii="Times New Roman" w:eastAsia="Times New Roman" w:hAnsi="Times New Roman" w:cs="Times New Roman"/>
          <w:sz w:val="24"/>
          <w:szCs w:val="24"/>
        </w:rPr>
        <w:t>Евроатом</w:t>
      </w:r>
      <w:proofErr w:type="spellEnd"/>
      <w:r w:rsidRPr="00533B55">
        <w:rPr>
          <w:rFonts w:ascii="Times New Roman" w:eastAsia="Times New Roman" w:hAnsi="Times New Roman" w:cs="Times New Roman"/>
          <w:sz w:val="24"/>
          <w:szCs w:val="24"/>
        </w:rPr>
        <w:t>)</w:t>
      </w:r>
    </w:p>
    <w:p w:rsidR="006411BE" w:rsidRPr="00533B55" w:rsidRDefault="006411BE" w:rsidP="00533B55">
      <w:pPr>
        <w:spacing w:after="0" w:line="240" w:lineRule="auto"/>
        <w:ind w:left="284" w:hanging="142"/>
        <w:rPr>
          <w:rFonts w:ascii="Times New Roman" w:eastAsia="Times New Roman" w:hAnsi="Times New Roman" w:cs="Times New Roman"/>
          <w:sz w:val="24"/>
          <w:szCs w:val="24"/>
        </w:rPr>
      </w:pPr>
    </w:p>
    <w:p w:rsidR="006411BE" w:rsidRPr="00533B55" w:rsidRDefault="006411BE" w:rsidP="00533B55">
      <w:pPr>
        <w:numPr>
          <w:ilvl w:val="0"/>
          <w:numId w:val="5"/>
        </w:numPr>
        <w:tabs>
          <w:tab w:val="left" w:pos="720"/>
        </w:tabs>
        <w:spacing w:after="0" w:line="240" w:lineRule="auto"/>
        <w:ind w:left="284" w:hanging="142"/>
        <w:rPr>
          <w:rFonts w:ascii="Times New Roman" w:eastAsia="Times New Roman" w:hAnsi="Times New Roman" w:cs="Times New Roman"/>
          <w:sz w:val="24"/>
          <w:szCs w:val="24"/>
        </w:rPr>
      </w:pPr>
      <w:proofErr w:type="spellStart"/>
      <w:r w:rsidRPr="00533B55">
        <w:rPr>
          <w:rFonts w:ascii="Times New Roman" w:eastAsia="Times New Roman" w:hAnsi="Times New Roman" w:cs="Times New Roman"/>
          <w:sz w:val="24"/>
          <w:szCs w:val="24"/>
        </w:rPr>
        <w:t>избиратся</w:t>
      </w:r>
      <w:proofErr w:type="spellEnd"/>
      <w:r w:rsidRPr="00533B55">
        <w:rPr>
          <w:rFonts w:ascii="Times New Roman" w:eastAsia="Times New Roman" w:hAnsi="Times New Roman" w:cs="Times New Roman"/>
          <w:sz w:val="24"/>
          <w:szCs w:val="24"/>
        </w:rPr>
        <w:t xml:space="preserve"> всеобщим голосованием каждые пять лет</w:t>
      </w:r>
    </w:p>
    <w:p w:rsidR="006411BE" w:rsidRPr="00533B55" w:rsidRDefault="006411BE" w:rsidP="00533B55">
      <w:pPr>
        <w:spacing w:after="0" w:line="240" w:lineRule="auto"/>
        <w:ind w:left="284" w:hanging="142"/>
        <w:rPr>
          <w:rFonts w:ascii="Times New Roman" w:eastAsia="Times New Roman" w:hAnsi="Times New Roman" w:cs="Times New Roman"/>
          <w:sz w:val="24"/>
          <w:szCs w:val="24"/>
        </w:rPr>
      </w:pPr>
    </w:p>
    <w:p w:rsidR="006411BE" w:rsidRPr="00533B55" w:rsidRDefault="006411BE" w:rsidP="00533B55">
      <w:pPr>
        <w:numPr>
          <w:ilvl w:val="0"/>
          <w:numId w:val="5"/>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специальные коалиции (на данный момент)</w:t>
      </w:r>
    </w:p>
    <w:p w:rsidR="006411BE" w:rsidRPr="00533B55" w:rsidRDefault="006411BE" w:rsidP="00533B55">
      <w:pPr>
        <w:spacing w:after="0" w:line="240" w:lineRule="auto"/>
        <w:ind w:left="284" w:hanging="142"/>
        <w:rPr>
          <w:rFonts w:ascii="Times New Roman" w:eastAsia="Times New Roman" w:hAnsi="Times New Roman" w:cs="Times New Roman"/>
          <w:sz w:val="24"/>
          <w:szCs w:val="24"/>
        </w:rPr>
      </w:pPr>
    </w:p>
    <w:p w:rsidR="006411BE" w:rsidRPr="00533B55" w:rsidRDefault="006411BE" w:rsidP="00533B55">
      <w:pPr>
        <w:numPr>
          <w:ilvl w:val="0"/>
          <w:numId w:val="5"/>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быть лимитированным ограниченным характером его полномочий</w:t>
      </w:r>
    </w:p>
    <w:p w:rsidR="006411BE" w:rsidRPr="00533B55" w:rsidRDefault="006411BE" w:rsidP="00533B55">
      <w:pPr>
        <w:spacing w:after="0" w:line="240" w:lineRule="auto"/>
        <w:ind w:left="284" w:hanging="142"/>
        <w:rPr>
          <w:rFonts w:ascii="Times New Roman" w:eastAsia="Times New Roman" w:hAnsi="Times New Roman" w:cs="Times New Roman"/>
          <w:sz w:val="24"/>
          <w:szCs w:val="24"/>
        </w:rPr>
      </w:pPr>
    </w:p>
    <w:p w:rsidR="006411BE" w:rsidRPr="00533B55" w:rsidRDefault="006411BE" w:rsidP="00533B55">
      <w:pPr>
        <w:numPr>
          <w:ilvl w:val="0"/>
          <w:numId w:val="5"/>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распустить комиссию</w:t>
      </w:r>
    </w:p>
    <w:p w:rsidR="006411BE" w:rsidRPr="00533B55" w:rsidRDefault="006411BE" w:rsidP="00533B55">
      <w:pPr>
        <w:spacing w:after="0" w:line="240" w:lineRule="auto"/>
        <w:ind w:left="284" w:hanging="142"/>
        <w:rPr>
          <w:rFonts w:ascii="Times New Roman" w:eastAsia="Times New Roman" w:hAnsi="Times New Roman" w:cs="Times New Roman"/>
          <w:sz w:val="24"/>
          <w:szCs w:val="24"/>
        </w:rPr>
      </w:pPr>
    </w:p>
    <w:p w:rsidR="006411BE" w:rsidRPr="00533B55" w:rsidRDefault="006411BE" w:rsidP="00533B55">
      <w:pPr>
        <w:numPr>
          <w:ilvl w:val="0"/>
          <w:numId w:val="5"/>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недостаток контроля</w:t>
      </w:r>
    </w:p>
    <w:p w:rsidR="006411BE" w:rsidRPr="00533B55" w:rsidRDefault="006411BE" w:rsidP="00533B55">
      <w:pPr>
        <w:spacing w:after="0" w:line="240" w:lineRule="auto"/>
        <w:ind w:left="284" w:hanging="142"/>
        <w:rPr>
          <w:rFonts w:ascii="Times New Roman" w:hAnsi="Times New Roman" w:cs="Times New Roman"/>
          <w:sz w:val="24"/>
          <w:szCs w:val="24"/>
        </w:rPr>
      </w:pPr>
    </w:p>
    <w:p w:rsidR="006411BE" w:rsidRPr="00533B55" w:rsidRDefault="006411BE" w:rsidP="00533B55">
      <w:pPr>
        <w:spacing w:after="0"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sz w:val="24"/>
          <w:szCs w:val="24"/>
        </w:rPr>
        <w:t xml:space="preserve">10. осуществлять полномочия совместно </w:t>
      </w:r>
      <w:proofErr w:type="gramStart"/>
      <w:r w:rsidRPr="00533B55">
        <w:rPr>
          <w:rFonts w:ascii="Times New Roman" w:eastAsia="Times New Roman" w:hAnsi="Times New Roman" w:cs="Times New Roman"/>
          <w:sz w:val="24"/>
          <w:szCs w:val="24"/>
        </w:rPr>
        <w:t>с</w:t>
      </w:r>
      <w:proofErr w:type="gramEnd"/>
    </w:p>
    <w:p w:rsidR="006411BE" w:rsidRPr="00533B55" w:rsidRDefault="006411BE" w:rsidP="00533B55">
      <w:pPr>
        <w:spacing w:after="0" w:line="240" w:lineRule="auto"/>
        <w:ind w:left="284" w:hanging="142"/>
        <w:rPr>
          <w:rFonts w:ascii="Times New Roman" w:hAnsi="Times New Roman" w:cs="Times New Roman"/>
          <w:sz w:val="24"/>
          <w:szCs w:val="24"/>
        </w:rPr>
      </w:pPr>
    </w:p>
    <w:p w:rsidR="006411BE" w:rsidRPr="00533B55" w:rsidRDefault="006411BE" w:rsidP="00533B55">
      <w:pPr>
        <w:spacing w:after="0"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sz w:val="24"/>
          <w:szCs w:val="24"/>
        </w:rPr>
        <w:t>11. отклонить бюджет в целом</w:t>
      </w:r>
    </w:p>
    <w:p w:rsidR="006411BE" w:rsidRPr="00533B55" w:rsidRDefault="006411BE" w:rsidP="00533B55">
      <w:pPr>
        <w:spacing w:after="0" w:line="240" w:lineRule="auto"/>
        <w:ind w:left="284" w:hanging="142"/>
        <w:rPr>
          <w:rFonts w:ascii="Times New Roman" w:hAnsi="Times New Roman" w:cs="Times New Roman"/>
          <w:sz w:val="24"/>
          <w:szCs w:val="24"/>
        </w:rPr>
      </w:pPr>
    </w:p>
    <w:p w:rsidR="006411BE" w:rsidRPr="00533B55" w:rsidRDefault="006411BE" w:rsidP="00533B55">
      <w:pPr>
        <w:spacing w:after="0"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sz w:val="24"/>
          <w:szCs w:val="24"/>
        </w:rPr>
        <w:t>12. определить всего лишь меньшую часть всех расходов</w:t>
      </w:r>
    </w:p>
    <w:p w:rsidR="006411BE" w:rsidRPr="00533B55" w:rsidRDefault="006411BE" w:rsidP="00533B55">
      <w:pPr>
        <w:spacing w:after="0" w:line="240" w:lineRule="auto"/>
        <w:ind w:left="284" w:hanging="142"/>
        <w:rPr>
          <w:rFonts w:ascii="Times New Roman" w:hAnsi="Times New Roman" w:cs="Times New Roman"/>
          <w:sz w:val="24"/>
          <w:szCs w:val="24"/>
        </w:rPr>
      </w:pPr>
    </w:p>
    <w:p w:rsidR="006411BE" w:rsidRPr="00533B55" w:rsidRDefault="006411BE" w:rsidP="00533B55">
      <w:pPr>
        <w:spacing w:after="0"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sz w:val="24"/>
          <w:szCs w:val="24"/>
        </w:rPr>
        <w:t>13. право на второе чтение закона</w:t>
      </w:r>
    </w:p>
    <w:p w:rsidR="006411BE" w:rsidRPr="00533B55" w:rsidRDefault="006411BE" w:rsidP="00533B55">
      <w:pPr>
        <w:spacing w:after="0" w:line="240" w:lineRule="auto"/>
        <w:ind w:left="284" w:hanging="142"/>
        <w:rPr>
          <w:rFonts w:ascii="Times New Roman" w:hAnsi="Times New Roman" w:cs="Times New Roman"/>
          <w:sz w:val="24"/>
          <w:szCs w:val="24"/>
        </w:rPr>
      </w:pPr>
    </w:p>
    <w:p w:rsidR="006411BE" w:rsidRPr="00533B55" w:rsidRDefault="006411BE" w:rsidP="00533B55">
      <w:pPr>
        <w:spacing w:after="0"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sz w:val="24"/>
          <w:szCs w:val="24"/>
        </w:rPr>
        <w:lastRenderedPageBreak/>
        <w:t>14. совместное принятие решения по договорам о присоединении</w:t>
      </w:r>
    </w:p>
    <w:p w:rsidR="00533B55" w:rsidRDefault="006411BE" w:rsidP="00533B55">
      <w:pPr>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15. представля</w:t>
      </w:r>
      <w:r w:rsidR="00533B55">
        <w:rPr>
          <w:rFonts w:ascii="Times New Roman" w:eastAsia="Times New Roman" w:hAnsi="Times New Roman" w:cs="Times New Roman"/>
          <w:sz w:val="24"/>
          <w:szCs w:val="24"/>
        </w:rPr>
        <w:t>ть на рассмотрение законопроект</w:t>
      </w:r>
    </w:p>
    <w:p w:rsidR="00533B55" w:rsidRPr="00533B55" w:rsidRDefault="00533B55" w:rsidP="00533B55">
      <w:pPr>
        <w:spacing w:line="240" w:lineRule="auto"/>
        <w:ind w:left="284" w:right="746" w:hanging="142"/>
        <w:rPr>
          <w:rFonts w:ascii="Times New Roman" w:hAnsi="Times New Roman" w:cs="Times New Roman"/>
          <w:sz w:val="24"/>
          <w:szCs w:val="24"/>
        </w:rPr>
      </w:pPr>
      <w:r w:rsidRPr="00533B55">
        <w:rPr>
          <w:rFonts w:ascii="Times New Roman" w:eastAsia="Times New Roman" w:hAnsi="Times New Roman" w:cs="Times New Roman"/>
          <w:sz w:val="24"/>
          <w:szCs w:val="24"/>
        </w:rPr>
        <w:t>16. расследования случаев недобросовестного соблюдения законов Европейского союза</w:t>
      </w:r>
    </w:p>
    <w:p w:rsidR="00533B55" w:rsidRPr="00533B55" w:rsidRDefault="00533B55" w:rsidP="00533B55">
      <w:pPr>
        <w:spacing w:line="240" w:lineRule="auto"/>
        <w:ind w:left="284" w:right="606" w:hanging="142"/>
        <w:rPr>
          <w:rFonts w:ascii="Times New Roman" w:hAnsi="Times New Roman" w:cs="Times New Roman"/>
          <w:sz w:val="24"/>
          <w:szCs w:val="24"/>
        </w:rPr>
      </w:pPr>
      <w:r w:rsidRPr="00533B55">
        <w:rPr>
          <w:rFonts w:ascii="Times New Roman" w:eastAsia="Times New Roman" w:hAnsi="Times New Roman" w:cs="Times New Roman"/>
          <w:sz w:val="24"/>
          <w:szCs w:val="24"/>
        </w:rPr>
        <w:t>17. единственный демократически избираемый многонациональный институт</w:t>
      </w:r>
    </w:p>
    <w:p w:rsidR="00533B55" w:rsidRPr="00533B55" w:rsidRDefault="00533B55" w:rsidP="00533B55">
      <w:pPr>
        <w:spacing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sz w:val="24"/>
          <w:szCs w:val="24"/>
        </w:rPr>
        <w:t>18. передача полномочий местным компетентным институтам</w:t>
      </w:r>
    </w:p>
    <w:p w:rsidR="00533B55" w:rsidRPr="00533B55" w:rsidRDefault="00533B55" w:rsidP="00533B55">
      <w:pPr>
        <w:spacing w:line="240" w:lineRule="auto"/>
        <w:ind w:left="284" w:hanging="142"/>
        <w:rPr>
          <w:rFonts w:ascii="Times New Roman" w:hAnsi="Times New Roman" w:cs="Times New Roman"/>
          <w:sz w:val="24"/>
          <w:szCs w:val="24"/>
        </w:rPr>
      </w:pPr>
      <w:proofErr w:type="spellStart"/>
      <w:r w:rsidRPr="00533B55">
        <w:rPr>
          <w:rFonts w:ascii="Times New Roman" w:eastAsia="Times New Roman" w:hAnsi="Times New Roman" w:cs="Times New Roman"/>
          <w:b/>
          <w:bCs/>
          <w:sz w:val="24"/>
          <w:szCs w:val="24"/>
        </w:rPr>
        <w:t>General</w:t>
      </w:r>
      <w:proofErr w:type="spellEnd"/>
      <w:r w:rsidRPr="00533B55">
        <w:rPr>
          <w:rFonts w:ascii="Times New Roman" w:eastAsia="Times New Roman" w:hAnsi="Times New Roman" w:cs="Times New Roman"/>
          <w:b/>
          <w:bCs/>
          <w:sz w:val="24"/>
          <w:szCs w:val="24"/>
        </w:rPr>
        <w:t xml:space="preserve"> </w:t>
      </w:r>
      <w:proofErr w:type="spellStart"/>
      <w:r w:rsidRPr="00533B55">
        <w:rPr>
          <w:rFonts w:ascii="Times New Roman" w:eastAsia="Times New Roman" w:hAnsi="Times New Roman" w:cs="Times New Roman"/>
          <w:b/>
          <w:bCs/>
          <w:sz w:val="24"/>
          <w:szCs w:val="24"/>
        </w:rPr>
        <w:t>Assembly</w:t>
      </w:r>
      <w:proofErr w:type="spellEnd"/>
    </w:p>
    <w:p w:rsidR="00533B55" w:rsidRPr="00533B55" w:rsidRDefault="00533B55" w:rsidP="00533B55">
      <w:pPr>
        <w:numPr>
          <w:ilvl w:val="0"/>
          <w:numId w:val="6"/>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давать рекомендации нациям, членам ООН</w:t>
      </w:r>
    </w:p>
    <w:p w:rsidR="00533B55" w:rsidRPr="00533B55" w:rsidRDefault="00533B55" w:rsidP="00533B55">
      <w:pPr>
        <w:numPr>
          <w:ilvl w:val="0"/>
          <w:numId w:val="6"/>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по вопросам, которые находятся на рассмотрении Совета</w:t>
      </w:r>
    </w:p>
    <w:p w:rsidR="00533B55" w:rsidRPr="00533B55" w:rsidRDefault="00533B55" w:rsidP="00533B55">
      <w:pPr>
        <w:numPr>
          <w:ilvl w:val="0"/>
          <w:numId w:val="6"/>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не иметь силы закона</w:t>
      </w:r>
    </w:p>
    <w:p w:rsidR="00533B55" w:rsidRPr="00533B55" w:rsidRDefault="00533B55" w:rsidP="00533B55">
      <w:pPr>
        <w:numPr>
          <w:ilvl w:val="0"/>
          <w:numId w:val="6"/>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собираться на специальные сессии по просьбе (кого-то)</w:t>
      </w:r>
    </w:p>
    <w:p w:rsidR="00533B55" w:rsidRPr="00533B55" w:rsidRDefault="00533B55" w:rsidP="00533B55">
      <w:pPr>
        <w:numPr>
          <w:ilvl w:val="0"/>
          <w:numId w:val="6"/>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собираться на экстренную сессию по оповещению за 24 часа</w:t>
      </w:r>
    </w:p>
    <w:p w:rsidR="00533B55" w:rsidRPr="00533B55" w:rsidRDefault="00533B55" w:rsidP="00533B55">
      <w:pPr>
        <w:numPr>
          <w:ilvl w:val="0"/>
          <w:numId w:val="6"/>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проводить резолюции простым большинством</w:t>
      </w:r>
    </w:p>
    <w:p w:rsidR="00533B55" w:rsidRPr="00533B55" w:rsidRDefault="00533B55" w:rsidP="00533B55">
      <w:pPr>
        <w:numPr>
          <w:ilvl w:val="0"/>
          <w:numId w:val="6"/>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допуск, временное отстранение и исключение членов</w:t>
      </w:r>
    </w:p>
    <w:p w:rsidR="00533B55" w:rsidRPr="00533B55" w:rsidRDefault="00533B55" w:rsidP="00533B55">
      <w:pPr>
        <w:numPr>
          <w:ilvl w:val="0"/>
          <w:numId w:val="6"/>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повестка дня</w:t>
      </w:r>
    </w:p>
    <w:p w:rsidR="00533B55" w:rsidRPr="00533B55" w:rsidRDefault="00533B55" w:rsidP="00533B55">
      <w:pPr>
        <w:numPr>
          <w:ilvl w:val="0"/>
          <w:numId w:val="6"/>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иметь дело с вопросами политики и безопасности</w:t>
      </w:r>
    </w:p>
    <w:p w:rsidR="00533B55" w:rsidRPr="00533B55" w:rsidRDefault="00533B55" w:rsidP="00533B55">
      <w:pPr>
        <w:spacing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sz w:val="24"/>
          <w:szCs w:val="24"/>
        </w:rPr>
        <w:t>10. иметь дело с экономическими и финансовыми делами</w:t>
      </w:r>
    </w:p>
    <w:p w:rsidR="00533B55" w:rsidRPr="00533B55" w:rsidRDefault="00533B55" w:rsidP="00533B55">
      <w:pPr>
        <w:spacing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sz w:val="24"/>
          <w:szCs w:val="24"/>
        </w:rPr>
        <w:t>11. мандатная комиссия</w:t>
      </w:r>
    </w:p>
    <w:p w:rsidR="00533B55" w:rsidRPr="00533B55" w:rsidRDefault="00533B55" w:rsidP="00533B55">
      <w:pPr>
        <w:spacing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sz w:val="24"/>
          <w:szCs w:val="24"/>
        </w:rPr>
        <w:t>12. определять законность аккредитаций</w:t>
      </w:r>
    </w:p>
    <w:p w:rsidR="00533B55" w:rsidRPr="00533B55" w:rsidRDefault="00533B55" w:rsidP="00533B55">
      <w:pPr>
        <w:spacing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b/>
          <w:bCs/>
          <w:sz w:val="24"/>
          <w:szCs w:val="24"/>
        </w:rPr>
        <w:t>UNESCO</w:t>
      </w:r>
    </w:p>
    <w:p w:rsidR="00533B55" w:rsidRPr="00533B55" w:rsidRDefault="00533B55" w:rsidP="00533B55">
      <w:pPr>
        <w:numPr>
          <w:ilvl w:val="0"/>
          <w:numId w:val="7"/>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поддерживать мир во всем мире</w:t>
      </w:r>
    </w:p>
    <w:p w:rsidR="00533B55" w:rsidRPr="00533B55" w:rsidRDefault="00533B55" w:rsidP="00533B55">
      <w:pPr>
        <w:numPr>
          <w:ilvl w:val="0"/>
          <w:numId w:val="7"/>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контролировать исполнение … программ</w:t>
      </w:r>
    </w:p>
    <w:p w:rsidR="00533B55" w:rsidRPr="00533B55" w:rsidRDefault="00533B55" w:rsidP="00533B55">
      <w:pPr>
        <w:numPr>
          <w:ilvl w:val="0"/>
          <w:numId w:val="7"/>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достижение всеобщего образования</w:t>
      </w:r>
    </w:p>
    <w:p w:rsidR="00533B55" w:rsidRPr="00533B55" w:rsidRDefault="00533B55" w:rsidP="00533B55">
      <w:pPr>
        <w:numPr>
          <w:ilvl w:val="0"/>
          <w:numId w:val="7"/>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проведение политики культуры мира через образование</w:t>
      </w:r>
    </w:p>
    <w:p w:rsidR="00533B55" w:rsidRPr="00533B55" w:rsidRDefault="00533B55" w:rsidP="00533B55">
      <w:pPr>
        <w:numPr>
          <w:ilvl w:val="0"/>
          <w:numId w:val="7"/>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поддержка свободного обмена информацией между странами</w:t>
      </w:r>
    </w:p>
    <w:p w:rsidR="00533B55" w:rsidRPr="00533B55" w:rsidRDefault="00533B55" w:rsidP="00533B55">
      <w:pPr>
        <w:numPr>
          <w:ilvl w:val="0"/>
          <w:numId w:val="7"/>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защита природного и культурного наследия</w:t>
      </w:r>
    </w:p>
    <w:p w:rsidR="00533B55" w:rsidRPr="00533B55" w:rsidRDefault="00533B55" w:rsidP="00533B55">
      <w:pPr>
        <w:numPr>
          <w:ilvl w:val="0"/>
          <w:numId w:val="7"/>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поддержка выражения культурных особенностей (стран, наций)</w:t>
      </w:r>
    </w:p>
    <w:p w:rsidR="00533B55" w:rsidRPr="00533B55" w:rsidRDefault="00533B55" w:rsidP="00533B55">
      <w:pPr>
        <w:numPr>
          <w:ilvl w:val="0"/>
          <w:numId w:val="7"/>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давать высокий приоритет проблемам</w:t>
      </w:r>
    </w:p>
    <w:p w:rsidR="00533B55" w:rsidRPr="00533B55" w:rsidRDefault="00533B55" w:rsidP="00533B55">
      <w:pPr>
        <w:numPr>
          <w:ilvl w:val="0"/>
          <w:numId w:val="7"/>
        </w:numPr>
        <w:tabs>
          <w:tab w:val="left" w:pos="720"/>
        </w:tabs>
        <w:spacing w:after="0" w:line="240" w:lineRule="auto"/>
        <w:ind w:left="284" w:right="126"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расширяющаяся пропасть между развивающимися и индустриализованными странами</w:t>
      </w:r>
    </w:p>
    <w:p w:rsidR="00533B55" w:rsidRPr="00533B55" w:rsidRDefault="00533B55" w:rsidP="00533B55">
      <w:pPr>
        <w:spacing w:line="240" w:lineRule="auto"/>
        <w:ind w:left="284" w:hanging="142"/>
        <w:rPr>
          <w:rFonts w:ascii="Times New Roman" w:hAnsi="Times New Roman" w:cs="Times New Roman"/>
          <w:sz w:val="24"/>
          <w:szCs w:val="24"/>
        </w:rPr>
      </w:pPr>
      <w:r w:rsidRPr="00533B55">
        <w:rPr>
          <w:rFonts w:ascii="Times New Roman" w:eastAsia="Times New Roman" w:hAnsi="Times New Roman" w:cs="Times New Roman"/>
          <w:b/>
          <w:bCs/>
          <w:sz w:val="24"/>
          <w:szCs w:val="24"/>
        </w:rPr>
        <w:t>WHO</w:t>
      </w:r>
    </w:p>
    <w:p w:rsidR="00533B55" w:rsidRPr="00533B55" w:rsidRDefault="00533B55" w:rsidP="00533B55">
      <w:pPr>
        <w:numPr>
          <w:ilvl w:val="0"/>
          <w:numId w:val="8"/>
        </w:numPr>
        <w:tabs>
          <w:tab w:val="left" w:pos="720"/>
        </w:tabs>
        <w:spacing w:after="0" w:line="240" w:lineRule="auto"/>
        <w:ind w:left="284" w:right="106"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управляющий и координирующий орган, занимающийся вопросами здоровья на международном уровне</w:t>
      </w:r>
    </w:p>
    <w:p w:rsidR="00533B55" w:rsidRPr="00533B55" w:rsidRDefault="00533B55" w:rsidP="00533B55">
      <w:pPr>
        <w:numPr>
          <w:ilvl w:val="0"/>
          <w:numId w:val="8"/>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достичь самого высокого возможного уровня здоровья</w:t>
      </w:r>
    </w:p>
    <w:p w:rsidR="00533B55" w:rsidRPr="00533B55" w:rsidRDefault="00533B55" w:rsidP="00533B55">
      <w:pPr>
        <w:numPr>
          <w:ilvl w:val="0"/>
          <w:numId w:val="8"/>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консультативные службы</w:t>
      </w:r>
    </w:p>
    <w:p w:rsidR="00533B55" w:rsidRPr="00533B55" w:rsidRDefault="00533B55" w:rsidP="00533B55">
      <w:pPr>
        <w:numPr>
          <w:ilvl w:val="0"/>
          <w:numId w:val="8"/>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распространение знаний о</w:t>
      </w:r>
    </w:p>
    <w:p w:rsidR="00533B55" w:rsidRPr="00533B55" w:rsidRDefault="00533B55" w:rsidP="00533B55">
      <w:pPr>
        <w:numPr>
          <w:ilvl w:val="0"/>
          <w:numId w:val="8"/>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улучшить общие условия для здоровья</w:t>
      </w:r>
    </w:p>
    <w:p w:rsidR="00533B55" w:rsidRPr="00533B55" w:rsidRDefault="00533B55" w:rsidP="00533B55">
      <w:pPr>
        <w:numPr>
          <w:ilvl w:val="0"/>
          <w:numId w:val="8"/>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бороться со специфическими заболеваниями</w:t>
      </w:r>
    </w:p>
    <w:p w:rsidR="00533B55" w:rsidRPr="00533B55" w:rsidRDefault="00533B55" w:rsidP="00533B55">
      <w:pPr>
        <w:numPr>
          <w:ilvl w:val="0"/>
          <w:numId w:val="8"/>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технические службы</w:t>
      </w:r>
    </w:p>
    <w:p w:rsidR="00533B55" w:rsidRPr="00533B55" w:rsidRDefault="00533B55" w:rsidP="00533B55">
      <w:pPr>
        <w:numPr>
          <w:ilvl w:val="0"/>
          <w:numId w:val="8"/>
        </w:numPr>
        <w:tabs>
          <w:tab w:val="left" w:pos="720"/>
        </w:tabs>
        <w:spacing w:after="0" w:line="240" w:lineRule="auto"/>
        <w:ind w:left="284" w:hanging="142"/>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сбор и распространение информации о</w:t>
      </w:r>
    </w:p>
    <w:p w:rsidR="00533B55" w:rsidRPr="00533B55" w:rsidRDefault="00533B55" w:rsidP="00533B55">
      <w:pPr>
        <w:spacing w:line="240" w:lineRule="auto"/>
        <w:ind w:left="284" w:hanging="142"/>
        <w:rPr>
          <w:rFonts w:ascii="Times New Roman" w:hAnsi="Times New Roman" w:cs="Times New Roman"/>
          <w:sz w:val="24"/>
          <w:szCs w:val="24"/>
        </w:rPr>
      </w:pPr>
    </w:p>
    <w:p w:rsidR="00533B55" w:rsidRPr="00533B55" w:rsidRDefault="00533B55" w:rsidP="00533B55">
      <w:pPr>
        <w:spacing w:line="240" w:lineRule="auto"/>
        <w:rPr>
          <w:rFonts w:ascii="Times New Roman" w:hAnsi="Times New Roman" w:cs="Times New Roman"/>
          <w:sz w:val="24"/>
          <w:szCs w:val="24"/>
        </w:rPr>
        <w:sectPr w:rsidR="00533B55" w:rsidRPr="00533B55">
          <w:pgSz w:w="11900" w:h="16838"/>
          <w:pgMar w:top="1440" w:right="1440" w:bottom="630" w:left="1440" w:header="0" w:footer="0" w:gutter="0"/>
          <w:cols w:space="720"/>
        </w:sectPr>
      </w:pP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284" w:right="126" w:hanging="142"/>
        <w:rPr>
          <w:rFonts w:ascii="Times New Roman" w:hAnsi="Times New Roman" w:cs="Times New Roman"/>
          <w:sz w:val="24"/>
          <w:szCs w:val="24"/>
          <w:lang w:val="en-US"/>
        </w:rPr>
      </w:pPr>
      <w:r w:rsidRPr="00533B55">
        <w:rPr>
          <w:rFonts w:ascii="Times New Roman" w:eastAsia="Times New Roman" w:hAnsi="Times New Roman" w:cs="Times New Roman"/>
          <w:i/>
          <w:iCs/>
          <w:sz w:val="24"/>
          <w:szCs w:val="24"/>
          <w:lang w:val="en-US"/>
        </w:rPr>
        <w:t xml:space="preserve">Task 2.Group discussion: prove that your organization is the most important in the world. (Students are </w:t>
      </w:r>
      <w:proofErr w:type="spellStart"/>
      <w:r w:rsidRPr="00533B55">
        <w:rPr>
          <w:rFonts w:ascii="Times New Roman" w:eastAsia="Times New Roman" w:hAnsi="Times New Roman" w:cs="Times New Roman"/>
          <w:i/>
          <w:iCs/>
          <w:sz w:val="24"/>
          <w:szCs w:val="24"/>
          <w:lang w:val="en-US"/>
        </w:rPr>
        <w:t>devided</w:t>
      </w:r>
      <w:proofErr w:type="spellEnd"/>
      <w:r w:rsidRPr="00533B55">
        <w:rPr>
          <w:rFonts w:ascii="Times New Roman" w:eastAsia="Times New Roman" w:hAnsi="Times New Roman" w:cs="Times New Roman"/>
          <w:i/>
          <w:iCs/>
          <w:sz w:val="24"/>
          <w:szCs w:val="24"/>
          <w:lang w:val="en-US"/>
        </w:rPr>
        <w:t xml:space="preserve"> into 4 groups.)</w:t>
      </w:r>
    </w:p>
    <w:p w:rsidR="00533B55" w:rsidRPr="00533B55" w:rsidRDefault="00533B55" w:rsidP="00533B55">
      <w:pPr>
        <w:spacing w:line="240" w:lineRule="auto"/>
        <w:ind w:left="284" w:right="126" w:hanging="142"/>
        <w:rPr>
          <w:rFonts w:ascii="Times New Roman" w:hAnsi="Times New Roman" w:cs="Times New Roman"/>
          <w:sz w:val="24"/>
          <w:szCs w:val="24"/>
          <w:lang w:val="en-US"/>
        </w:rPr>
      </w:pPr>
      <w:proofErr w:type="gramStart"/>
      <w:r w:rsidRPr="00533B55">
        <w:rPr>
          <w:rFonts w:ascii="Times New Roman" w:eastAsia="Times New Roman" w:hAnsi="Times New Roman" w:cs="Times New Roman"/>
          <w:i/>
          <w:iCs/>
          <w:sz w:val="24"/>
          <w:szCs w:val="24"/>
          <w:lang w:val="en-US"/>
        </w:rPr>
        <w:t>Task 3.</w:t>
      </w:r>
      <w:proofErr w:type="gramEnd"/>
      <w:r w:rsidRPr="00533B55">
        <w:rPr>
          <w:rFonts w:ascii="Times New Roman" w:eastAsia="Times New Roman" w:hAnsi="Times New Roman" w:cs="Times New Roman"/>
          <w:i/>
          <w:iCs/>
          <w:sz w:val="24"/>
          <w:szCs w:val="24"/>
          <w:lang w:val="en-US"/>
        </w:rPr>
        <w:t xml:space="preserve"> Translate the following sentences into English using your active vocabulary.</w:t>
      </w:r>
    </w:p>
    <w:p w:rsidR="00533B55" w:rsidRPr="004001D7" w:rsidRDefault="002E04A9" w:rsidP="00533B55">
      <w:pPr>
        <w:spacing w:line="240" w:lineRule="auto"/>
        <w:rPr>
          <w:rFonts w:ascii="Times New Roman" w:hAnsi="Times New Roman" w:cs="Times New Roman"/>
          <w:sz w:val="24"/>
          <w:szCs w:val="24"/>
          <w:lang w:val="en-US"/>
        </w:rPr>
      </w:pPr>
      <w:r>
        <w:rPr>
          <w:rFonts w:ascii="Times New Roman" w:hAnsi="Times New Roman" w:cs="Times New Roman"/>
          <w:sz w:val="24"/>
          <w:szCs w:val="24"/>
        </w:rPr>
        <w:pict>
          <v:line id="Shape 44" o:spid="_x0000_s1063" style="position:absolute;z-index:251660288;visibility:visible;mso-wrap-distance-left:0;mso-wrap-distance-right:0" from="12.25pt,17pt" to="450.6pt,17pt" o:allowincell="f" strokeweight=".16931mm"/>
        </w:pict>
      </w:r>
      <w:r>
        <w:rPr>
          <w:rFonts w:ascii="Times New Roman" w:hAnsi="Times New Roman" w:cs="Times New Roman"/>
          <w:sz w:val="24"/>
          <w:szCs w:val="24"/>
        </w:rPr>
        <w:pict>
          <v:line id="Shape 45" o:spid="_x0000_s1064" style="position:absolute;z-index:251661312;visibility:visible;mso-wrap-distance-left:0;mso-wrap-distance-right:0" from="450.35pt,16.75pt" to="450.35pt,611.1pt" o:allowincell="f" strokeweight=".16931mm"/>
        </w:pict>
      </w:r>
      <w:r>
        <w:rPr>
          <w:rFonts w:ascii="Times New Roman" w:hAnsi="Times New Roman" w:cs="Times New Roman"/>
          <w:sz w:val="24"/>
          <w:szCs w:val="24"/>
        </w:rPr>
        <w:pict>
          <v:line id="Shape 46" o:spid="_x0000_s1065" style="position:absolute;z-index:251662336;visibility:visible;mso-wrap-distance-left:0;mso-wrap-distance-right:0" from="12.25pt,66.45pt" to="450.6pt,66.45pt" o:allowincell="f" strokeweight=".48pt"/>
        </w:pict>
      </w:r>
      <w:r>
        <w:rPr>
          <w:rFonts w:ascii="Times New Roman" w:hAnsi="Times New Roman" w:cs="Times New Roman"/>
          <w:sz w:val="24"/>
          <w:szCs w:val="24"/>
        </w:rPr>
        <w:pict>
          <v:line id="Shape 47" o:spid="_x0000_s1066" style="position:absolute;z-index:251663360;visibility:visible;mso-wrap-distance-left:0;mso-wrap-distance-right:0" from="12.5pt,16.75pt" to="12.5pt,611.1pt" o:allowincell="f" strokeweight=".48pt"/>
        </w:pict>
      </w:r>
    </w:p>
    <w:p w:rsidR="00533B55" w:rsidRPr="00533B55" w:rsidRDefault="00533B55" w:rsidP="00533B55">
      <w:pPr>
        <w:numPr>
          <w:ilvl w:val="0"/>
          <w:numId w:val="9"/>
        </w:numPr>
        <w:tabs>
          <w:tab w:val="left" w:pos="720"/>
        </w:tabs>
        <w:spacing w:after="0" w:line="240" w:lineRule="auto"/>
        <w:ind w:left="284" w:right="126"/>
        <w:jc w:val="both"/>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Европейский парламент – одно из главных учреждений Европейского союза и единственный орган, избираемый напрямую гражданами государств-членов этого союза.</w:t>
      </w:r>
    </w:p>
    <w:p w:rsidR="00533B55" w:rsidRPr="00533B55" w:rsidRDefault="00533B55" w:rsidP="00533B55">
      <w:pPr>
        <w:numPr>
          <w:ilvl w:val="0"/>
          <w:numId w:val="9"/>
        </w:numPr>
        <w:tabs>
          <w:tab w:val="left" w:pos="720"/>
        </w:tabs>
        <w:spacing w:after="0" w:line="240" w:lineRule="auto"/>
        <w:ind w:left="284" w:right="126"/>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Он был создан в 1952 году, чтобы добавить элемент демократии в Европейское объединение угля и стали.</w:t>
      </w:r>
    </w:p>
    <w:p w:rsidR="00533B55" w:rsidRPr="00533B55" w:rsidRDefault="00533B55" w:rsidP="00533B55">
      <w:pPr>
        <w:numPr>
          <w:ilvl w:val="0"/>
          <w:numId w:val="9"/>
        </w:numPr>
        <w:tabs>
          <w:tab w:val="left" w:pos="720"/>
        </w:tabs>
        <w:spacing w:after="0" w:line="240" w:lineRule="auto"/>
        <w:ind w:left="284" w:right="126"/>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С 1979 года члены парламента избираются всеобщим голосованием каждые пять лет.</w:t>
      </w:r>
    </w:p>
    <w:p w:rsidR="00533B55" w:rsidRPr="00533B55" w:rsidRDefault="00533B55" w:rsidP="00533B55">
      <w:pPr>
        <w:numPr>
          <w:ilvl w:val="0"/>
          <w:numId w:val="9"/>
        </w:numPr>
        <w:tabs>
          <w:tab w:val="left" w:pos="720"/>
        </w:tabs>
        <w:spacing w:after="0" w:line="240" w:lineRule="auto"/>
        <w:ind w:left="284" w:right="126"/>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Специальные коалиции часто формируются по частным вопросам, которые перечеркивают идеологические и национальные барьеры.</w:t>
      </w:r>
    </w:p>
    <w:p w:rsidR="00533B55" w:rsidRPr="00533B55" w:rsidRDefault="002E04A9" w:rsidP="00533B55">
      <w:pPr>
        <w:numPr>
          <w:ilvl w:val="0"/>
          <w:numId w:val="9"/>
        </w:numPr>
        <w:tabs>
          <w:tab w:val="left" w:pos="720"/>
        </w:tabs>
        <w:spacing w:after="0" w:line="240" w:lineRule="auto"/>
        <w:ind w:left="284" w:right="126"/>
        <w:jc w:val="both"/>
        <w:rPr>
          <w:rFonts w:ascii="Times New Roman" w:eastAsia="Times New Roman" w:hAnsi="Times New Roman" w:cs="Times New Roman"/>
          <w:sz w:val="24"/>
          <w:szCs w:val="24"/>
        </w:rPr>
      </w:pPr>
      <w:r w:rsidRPr="002E04A9">
        <w:rPr>
          <w:rFonts w:ascii="Times New Roman" w:hAnsi="Times New Roman" w:cs="Times New Roman"/>
          <w:sz w:val="24"/>
          <w:szCs w:val="24"/>
        </w:rPr>
        <w:pict>
          <v:line id="Shape 50" o:spid="_x0000_s1068" style="position:absolute;left:0;text-align:left;z-index:251665408;visibility:visible;mso-wrap-distance-left:0;mso-wrap-distance-right:0" from="12.5pt,17.75pt" to="450.85pt,17.75pt" o:allowincell="f" strokeweight=".16931mm"/>
        </w:pict>
      </w:r>
      <w:r w:rsidR="00533B55" w:rsidRPr="00533B55">
        <w:rPr>
          <w:rFonts w:ascii="Times New Roman" w:eastAsia="Times New Roman" w:hAnsi="Times New Roman" w:cs="Times New Roman"/>
          <w:sz w:val="24"/>
          <w:szCs w:val="24"/>
        </w:rPr>
        <w:t>Роль Европейского парламента в Европейском союзе лимитирована ограниченным характером его полномочий в отношении Совета министров и Европейской комиссии, законодательной и исполнительной ветвей системы Европейского союза.</w:t>
      </w:r>
    </w:p>
    <w:p w:rsidR="00533B55" w:rsidRPr="00533B55" w:rsidRDefault="00533B55" w:rsidP="00533B55">
      <w:pPr>
        <w:spacing w:line="240" w:lineRule="auto"/>
        <w:ind w:left="284"/>
        <w:rPr>
          <w:rFonts w:ascii="Times New Roman" w:eastAsia="Times New Roman" w:hAnsi="Times New Roman" w:cs="Times New Roman"/>
          <w:sz w:val="24"/>
          <w:szCs w:val="24"/>
        </w:rPr>
      </w:pPr>
    </w:p>
    <w:p w:rsidR="00533B55" w:rsidRPr="00533B55" w:rsidRDefault="00533B55" w:rsidP="00533B55">
      <w:pPr>
        <w:numPr>
          <w:ilvl w:val="0"/>
          <w:numId w:val="9"/>
        </w:numPr>
        <w:tabs>
          <w:tab w:val="left" w:pos="720"/>
        </w:tabs>
        <w:spacing w:after="0" w:line="240" w:lineRule="auto"/>
        <w:ind w:left="284" w:right="126"/>
        <w:jc w:val="both"/>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 xml:space="preserve">Теоретическое право парламента распустить Комиссию никогда не использовалось из-за хаоса и недостатка контроля, </w:t>
      </w:r>
      <w:proofErr w:type="gramStart"/>
      <w:r w:rsidRPr="00533B55">
        <w:rPr>
          <w:rFonts w:ascii="Times New Roman" w:eastAsia="Times New Roman" w:hAnsi="Times New Roman" w:cs="Times New Roman"/>
          <w:sz w:val="24"/>
          <w:szCs w:val="24"/>
        </w:rPr>
        <w:t>которые</w:t>
      </w:r>
      <w:proofErr w:type="gramEnd"/>
      <w:r w:rsidRPr="00533B55">
        <w:rPr>
          <w:rFonts w:ascii="Times New Roman" w:eastAsia="Times New Roman" w:hAnsi="Times New Roman" w:cs="Times New Roman"/>
          <w:sz w:val="24"/>
          <w:szCs w:val="24"/>
        </w:rPr>
        <w:t xml:space="preserve"> бы это вызвало.</w:t>
      </w:r>
    </w:p>
    <w:p w:rsidR="00533B55" w:rsidRPr="00533B55" w:rsidRDefault="00533B55" w:rsidP="00533B55">
      <w:pPr>
        <w:spacing w:line="240" w:lineRule="auto"/>
        <w:ind w:left="284"/>
        <w:rPr>
          <w:rFonts w:ascii="Times New Roman" w:eastAsia="Times New Roman" w:hAnsi="Times New Roman" w:cs="Times New Roman"/>
          <w:sz w:val="24"/>
          <w:szCs w:val="24"/>
        </w:rPr>
      </w:pPr>
    </w:p>
    <w:p w:rsidR="00533B55" w:rsidRPr="00533B55" w:rsidRDefault="00533B55" w:rsidP="00533B55">
      <w:pPr>
        <w:numPr>
          <w:ilvl w:val="0"/>
          <w:numId w:val="9"/>
        </w:numPr>
        <w:tabs>
          <w:tab w:val="left" w:pos="720"/>
        </w:tabs>
        <w:spacing w:after="0" w:line="240" w:lineRule="auto"/>
        <w:ind w:left="284" w:right="126"/>
        <w:jc w:val="both"/>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Некоторые бюджетные полномочия осуществляются совместно с Советом, и Парламент теоретически может отклонить бюджет в целом, но фактически ему позволено определить всего лишь малую часть всех расходов.</w:t>
      </w:r>
    </w:p>
    <w:p w:rsidR="00533B55" w:rsidRPr="00533B55" w:rsidRDefault="00533B55" w:rsidP="00533B55">
      <w:pPr>
        <w:spacing w:line="240" w:lineRule="auto"/>
        <w:ind w:left="284"/>
        <w:rPr>
          <w:rFonts w:ascii="Times New Roman" w:eastAsia="Times New Roman" w:hAnsi="Times New Roman" w:cs="Times New Roman"/>
          <w:sz w:val="24"/>
          <w:szCs w:val="24"/>
        </w:rPr>
      </w:pPr>
    </w:p>
    <w:p w:rsidR="00533B55" w:rsidRPr="00533B55" w:rsidRDefault="00533B55" w:rsidP="00533B55">
      <w:pPr>
        <w:numPr>
          <w:ilvl w:val="0"/>
          <w:numId w:val="9"/>
        </w:numPr>
        <w:tabs>
          <w:tab w:val="left" w:pos="720"/>
        </w:tabs>
        <w:spacing w:after="0" w:line="240" w:lineRule="auto"/>
        <w:ind w:left="284" w:right="126"/>
        <w:jc w:val="both"/>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Парламент имеет право на второе чтение закона и совместное принятие решения по договорам о присоединении и ассоциативным соглашениям со странами, не являющимися членами союза.</w:t>
      </w:r>
    </w:p>
    <w:p w:rsidR="00533B55" w:rsidRPr="00533B55" w:rsidRDefault="00533B55" w:rsidP="00533B55">
      <w:pPr>
        <w:spacing w:line="240" w:lineRule="auto"/>
        <w:ind w:left="284"/>
        <w:rPr>
          <w:rFonts w:ascii="Times New Roman" w:eastAsia="Times New Roman" w:hAnsi="Times New Roman" w:cs="Times New Roman"/>
          <w:sz w:val="24"/>
          <w:szCs w:val="24"/>
        </w:rPr>
      </w:pPr>
    </w:p>
    <w:p w:rsidR="00533B55" w:rsidRPr="00533B55" w:rsidRDefault="00533B55" w:rsidP="00533B55">
      <w:pPr>
        <w:numPr>
          <w:ilvl w:val="0"/>
          <w:numId w:val="9"/>
        </w:numPr>
        <w:tabs>
          <w:tab w:val="left" w:pos="720"/>
        </w:tabs>
        <w:spacing w:after="0" w:line="240" w:lineRule="auto"/>
        <w:ind w:left="284" w:right="126"/>
        <w:jc w:val="both"/>
        <w:rPr>
          <w:rFonts w:ascii="Times New Roman" w:eastAsia="Times New Roman" w:hAnsi="Times New Roman" w:cs="Times New Roman"/>
          <w:sz w:val="24"/>
          <w:szCs w:val="24"/>
        </w:rPr>
      </w:pPr>
      <w:r w:rsidRPr="00533B55">
        <w:rPr>
          <w:rFonts w:ascii="Times New Roman" w:eastAsia="Times New Roman" w:hAnsi="Times New Roman" w:cs="Times New Roman"/>
          <w:sz w:val="24"/>
          <w:szCs w:val="24"/>
        </w:rPr>
        <w:t>Парламент обладает способностью предписывать комиссии представлять на рассмотрение законопроекты и проводить расследования случаев недобросовестного соблюдения законов Европейского союза.</w:t>
      </w:r>
    </w:p>
    <w:p w:rsidR="00533B55" w:rsidRPr="00533B55" w:rsidRDefault="002E04A9" w:rsidP="00533B55">
      <w:pPr>
        <w:spacing w:line="240" w:lineRule="auto"/>
        <w:ind w:left="284"/>
        <w:rPr>
          <w:rFonts w:ascii="Times New Roman" w:hAnsi="Times New Roman" w:cs="Times New Roman"/>
          <w:sz w:val="24"/>
          <w:szCs w:val="24"/>
        </w:rPr>
      </w:pPr>
      <w:r>
        <w:rPr>
          <w:rFonts w:ascii="Times New Roman" w:hAnsi="Times New Roman" w:cs="Times New Roman"/>
          <w:sz w:val="24"/>
          <w:szCs w:val="24"/>
        </w:rPr>
        <w:pict>
          <v:line id="Shape 48" o:spid="_x0000_s1067" style="position:absolute;left:0;text-align:left;z-index:251664384;visibility:visible;mso-wrap-distance-left:0;mso-wrap-distance-right:0" from="12.25pt,-361.65pt" to="450.6pt,-361.65pt" o:allowincell="f" strokeweight=".48pt"/>
        </w:pict>
      </w:r>
      <w:r>
        <w:rPr>
          <w:rFonts w:ascii="Times New Roman" w:hAnsi="Times New Roman" w:cs="Times New Roman"/>
          <w:sz w:val="24"/>
          <w:szCs w:val="24"/>
        </w:rPr>
        <w:pict>
          <v:line id="Shape 52" o:spid="_x0000_s1069" style="position:absolute;left:0;text-align:left;z-index:251666432;visibility:visible;mso-wrap-distance-left:0;mso-wrap-distance-right:0" from="12.25pt,-180.2pt" to="450.6pt,-180.2pt" o:allowincell="f" strokeweight=".48pt"/>
        </w:pict>
      </w:r>
      <w:r>
        <w:rPr>
          <w:rFonts w:ascii="Times New Roman" w:hAnsi="Times New Roman" w:cs="Times New Roman"/>
          <w:sz w:val="24"/>
          <w:szCs w:val="24"/>
        </w:rPr>
        <w:pict>
          <v:line id="Shape 54" o:spid="_x0000_s1070" style="position:absolute;left:0;text-align:left;z-index:251667456;visibility:visible;mso-wrap-distance-left:0;mso-wrap-distance-right:0" from="12.25pt,-65pt" to="450.6pt,-65pt" o:allowincell="f" strokeweight=".16931mm"/>
        </w:pict>
      </w:r>
      <w:r>
        <w:rPr>
          <w:rFonts w:ascii="Times New Roman" w:hAnsi="Times New Roman" w:cs="Times New Roman"/>
          <w:sz w:val="24"/>
          <w:szCs w:val="24"/>
        </w:rPr>
        <w:pict>
          <v:line id="Shape 55" o:spid="_x0000_s1071" style="position:absolute;left:0;text-align:left;z-index:251668480;visibility:visible;mso-wrap-distance-left:0;mso-wrap-distance-right:0" from="12.25pt,.75pt" to="450.6pt,.75pt" o:allowincell="f" strokeweight=".16931mm"/>
        </w:pict>
      </w:r>
      <w:r>
        <w:rPr>
          <w:rFonts w:ascii="Times New Roman" w:hAnsi="Times New Roman" w:cs="Times New Roman"/>
          <w:sz w:val="24"/>
          <w:szCs w:val="24"/>
        </w:rPr>
        <w:pict>
          <v:line id="Shape 53" o:spid="_x0000_s1072" style="position:absolute;left:0;text-align:left;z-index:251669504;visibility:visible;mso-wrap-distance-left:0;mso-wrap-distance-right:0" from="12.25pt,-114.4pt" to="450.6pt,-114.4pt" o:allowincell="f" strokeweight=".16931mm"/>
        </w:pict>
      </w:r>
      <w:r>
        <w:rPr>
          <w:rFonts w:ascii="Times New Roman" w:hAnsi="Times New Roman" w:cs="Times New Roman"/>
          <w:sz w:val="24"/>
          <w:szCs w:val="24"/>
        </w:rPr>
        <w:pict>
          <v:line id="Shape 51" o:spid="_x0000_s1073" style="position:absolute;left:0;text-align:left;z-index:251670528;visibility:visible;mso-wrap-distance-left:0;mso-wrap-distance-right:0" from="12.25pt,-229.65pt" to="450.6pt,-229.65pt" o:allowincell="f" strokeweight=".48pt"/>
        </w:pict>
      </w:r>
      <w:r>
        <w:rPr>
          <w:rFonts w:ascii="Times New Roman" w:hAnsi="Times New Roman" w:cs="Times New Roman"/>
          <w:sz w:val="24"/>
          <w:szCs w:val="24"/>
        </w:rPr>
        <w:pict>
          <v:line id="Shape 49" o:spid="_x0000_s1074" style="position:absolute;left:0;text-align:left;z-index:251671552;visibility:visible;mso-wrap-distance-left:0;mso-wrap-distance-right:0" from="12.25pt,-328.5pt" to="450.6pt,-328.5pt" o:allowincell="f" strokeweight=".16931mm"/>
        </w:pict>
      </w:r>
    </w:p>
    <w:p w:rsidR="00533B55" w:rsidRPr="00533B55" w:rsidRDefault="00533B55" w:rsidP="00533B55">
      <w:pPr>
        <w:spacing w:line="240" w:lineRule="auto"/>
        <w:ind w:left="284" w:right="126"/>
        <w:jc w:val="both"/>
        <w:rPr>
          <w:rFonts w:ascii="Times New Roman" w:hAnsi="Times New Roman" w:cs="Times New Roman"/>
          <w:sz w:val="24"/>
          <w:szCs w:val="24"/>
        </w:rPr>
      </w:pPr>
      <w:r w:rsidRPr="00533B55">
        <w:rPr>
          <w:rFonts w:ascii="Times New Roman" w:eastAsia="Times New Roman" w:hAnsi="Times New Roman" w:cs="Times New Roman"/>
          <w:sz w:val="24"/>
          <w:szCs w:val="24"/>
        </w:rPr>
        <w:t>10. Парламент</w:t>
      </w:r>
      <w:r w:rsidRPr="00533B55">
        <w:rPr>
          <w:rFonts w:ascii="Times New Roman" w:hAnsi="Times New Roman" w:cs="Times New Roman"/>
          <w:sz w:val="24"/>
          <w:szCs w:val="24"/>
        </w:rPr>
        <w:t xml:space="preserve"> </w:t>
      </w:r>
      <w:r w:rsidRPr="00533B55">
        <w:rPr>
          <w:rFonts w:ascii="Times New Roman" w:eastAsia="Times New Roman" w:hAnsi="Times New Roman" w:cs="Times New Roman"/>
          <w:sz w:val="24"/>
          <w:szCs w:val="24"/>
        </w:rPr>
        <w:t>– это единственный демократически избираемый многонациональный институт в Европейском союзе.</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56" o:spid="_x0000_s1075" style="position:absolute;z-index:251672576;visibility:visible;mso-wrap-distance-left:0;mso-wrap-distance-right:0" from="12.25pt,.7pt" to="450.6pt,.7pt" o:allowincell="f" strokeweight=".16931mm"/>
        </w:pict>
      </w:r>
    </w:p>
    <w:p w:rsidR="00533B55" w:rsidRPr="00533B55" w:rsidRDefault="00533B55" w:rsidP="00533B55">
      <w:pPr>
        <w:spacing w:line="240" w:lineRule="auto"/>
        <w:ind w:left="284" w:right="126"/>
        <w:jc w:val="both"/>
        <w:rPr>
          <w:rFonts w:ascii="Times New Roman" w:hAnsi="Times New Roman" w:cs="Times New Roman"/>
          <w:sz w:val="24"/>
          <w:szCs w:val="24"/>
        </w:rPr>
      </w:pPr>
      <w:r w:rsidRPr="00533B55">
        <w:rPr>
          <w:rFonts w:ascii="Times New Roman" w:eastAsia="Times New Roman" w:hAnsi="Times New Roman" w:cs="Times New Roman"/>
          <w:sz w:val="24"/>
          <w:szCs w:val="24"/>
        </w:rPr>
        <w:t xml:space="preserve">11. Он придерживается принципа Европейского союза – </w:t>
      </w:r>
      <w:proofErr w:type="spellStart"/>
      <w:r w:rsidRPr="00533B55">
        <w:rPr>
          <w:rFonts w:ascii="Times New Roman" w:eastAsia="Times New Roman" w:hAnsi="Times New Roman" w:cs="Times New Roman"/>
          <w:sz w:val="24"/>
          <w:szCs w:val="24"/>
        </w:rPr>
        <w:t>субсидиарности</w:t>
      </w:r>
      <w:proofErr w:type="spellEnd"/>
      <w:r w:rsidRPr="00533B55">
        <w:rPr>
          <w:rFonts w:ascii="Times New Roman" w:eastAsia="Times New Roman" w:hAnsi="Times New Roman" w:cs="Times New Roman"/>
          <w:sz w:val="24"/>
          <w:szCs w:val="24"/>
        </w:rPr>
        <w:t>, что означает передачу полномочий местным компетентным институтам везде, где возможно.</w:t>
      </w:r>
    </w:p>
    <w:p w:rsidR="00533B55" w:rsidRPr="00533B55" w:rsidRDefault="002E04A9" w:rsidP="00533B55">
      <w:pPr>
        <w:spacing w:line="240" w:lineRule="auto"/>
        <w:ind w:left="284"/>
        <w:rPr>
          <w:rFonts w:ascii="Times New Roman" w:hAnsi="Times New Roman" w:cs="Times New Roman"/>
          <w:sz w:val="24"/>
          <w:szCs w:val="24"/>
        </w:rPr>
      </w:pPr>
      <w:r>
        <w:rPr>
          <w:rFonts w:ascii="Times New Roman" w:hAnsi="Times New Roman" w:cs="Times New Roman"/>
          <w:sz w:val="24"/>
          <w:szCs w:val="24"/>
        </w:rPr>
        <w:pict>
          <v:line id="Shape 57" o:spid="_x0000_s1076" style="position:absolute;left:0;text-align:left;z-index:251673600;visibility:visible;mso-wrap-distance-left:0;mso-wrap-distance-right:0" from="12.25pt,.65pt" to="450.6pt,.65pt" o:allowincell="f" strokeweight=".16931mm"/>
        </w:pict>
      </w:r>
    </w:p>
    <w:p w:rsidR="00533B55" w:rsidRPr="00533B55" w:rsidRDefault="00533B55" w:rsidP="00533B55">
      <w:pPr>
        <w:spacing w:line="240" w:lineRule="auto"/>
        <w:ind w:left="284"/>
        <w:rPr>
          <w:rFonts w:ascii="Times New Roman" w:hAnsi="Times New Roman" w:cs="Times New Roman"/>
          <w:sz w:val="24"/>
          <w:szCs w:val="24"/>
        </w:rPr>
      </w:pPr>
    </w:p>
    <w:p w:rsidR="00533B55" w:rsidRPr="00533B55" w:rsidRDefault="00533B55" w:rsidP="00533B55">
      <w:pPr>
        <w:spacing w:line="240" w:lineRule="auto"/>
        <w:ind w:left="284" w:right="126"/>
        <w:jc w:val="both"/>
        <w:rPr>
          <w:rFonts w:ascii="Times New Roman" w:hAnsi="Times New Roman" w:cs="Times New Roman"/>
          <w:sz w:val="24"/>
          <w:szCs w:val="24"/>
        </w:rPr>
      </w:pPr>
      <w:r w:rsidRPr="00533B55">
        <w:rPr>
          <w:rFonts w:ascii="Times New Roman" w:eastAsia="Times New Roman" w:hAnsi="Times New Roman" w:cs="Times New Roman"/>
          <w:sz w:val="24"/>
          <w:szCs w:val="24"/>
        </w:rPr>
        <w:t>12. Генеральная ассамблея может давать рекомендации нациям, членам ООН, а также Совету безопасности.</w:t>
      </w:r>
    </w:p>
    <w:p w:rsidR="00533B55" w:rsidRPr="00533B55" w:rsidRDefault="002E04A9" w:rsidP="00533B55">
      <w:pPr>
        <w:spacing w:line="240" w:lineRule="auto"/>
        <w:ind w:left="284"/>
        <w:rPr>
          <w:rFonts w:ascii="Times New Roman" w:hAnsi="Times New Roman" w:cs="Times New Roman"/>
          <w:sz w:val="24"/>
          <w:szCs w:val="24"/>
        </w:rPr>
      </w:pPr>
      <w:r>
        <w:rPr>
          <w:rFonts w:ascii="Times New Roman" w:hAnsi="Times New Roman" w:cs="Times New Roman"/>
          <w:sz w:val="24"/>
          <w:szCs w:val="24"/>
        </w:rPr>
        <w:lastRenderedPageBreak/>
        <w:pict>
          <v:line id="Shape 58" o:spid="_x0000_s1077" style="position:absolute;left:0;text-align:left;z-index:251674624;visibility:visible;mso-wrap-distance-left:0;mso-wrap-distance-right:0" from="12.25pt,.7pt" to="450.6pt,.7pt" o:allowincell="f" strokeweight=".16931mm"/>
        </w:pict>
      </w:r>
    </w:p>
    <w:p w:rsidR="00533B55" w:rsidRPr="00533B55" w:rsidRDefault="00533B55" w:rsidP="00533B55">
      <w:pPr>
        <w:spacing w:line="240" w:lineRule="auto"/>
        <w:ind w:left="284"/>
        <w:rPr>
          <w:rFonts w:ascii="Times New Roman" w:hAnsi="Times New Roman" w:cs="Times New Roman"/>
          <w:sz w:val="24"/>
          <w:szCs w:val="24"/>
        </w:rPr>
      </w:pPr>
    </w:p>
    <w:p w:rsidR="00533B55" w:rsidRPr="00533B55" w:rsidRDefault="00533B55" w:rsidP="00533B55">
      <w:pPr>
        <w:spacing w:line="240" w:lineRule="auto"/>
        <w:ind w:left="284" w:right="126"/>
        <w:jc w:val="both"/>
        <w:rPr>
          <w:rFonts w:ascii="Times New Roman" w:hAnsi="Times New Roman" w:cs="Times New Roman"/>
          <w:sz w:val="24"/>
          <w:szCs w:val="24"/>
        </w:rPr>
      </w:pPr>
      <w:r w:rsidRPr="00533B55">
        <w:rPr>
          <w:rFonts w:ascii="Times New Roman" w:eastAsia="Times New Roman" w:hAnsi="Times New Roman" w:cs="Times New Roman"/>
          <w:sz w:val="24"/>
          <w:szCs w:val="24"/>
        </w:rPr>
        <w:t>13. Но Ассамблея не может давать рекомендации по вопросам, которые находятся на рассмотрении Совета.</w:t>
      </w:r>
    </w:p>
    <w:p w:rsidR="00533B55" w:rsidRPr="00533B55" w:rsidRDefault="002E04A9" w:rsidP="00533B55">
      <w:pPr>
        <w:spacing w:line="240" w:lineRule="auto"/>
        <w:ind w:left="284"/>
        <w:rPr>
          <w:rFonts w:ascii="Times New Roman" w:hAnsi="Times New Roman" w:cs="Times New Roman"/>
          <w:sz w:val="24"/>
          <w:szCs w:val="24"/>
        </w:rPr>
      </w:pPr>
      <w:r>
        <w:rPr>
          <w:rFonts w:ascii="Times New Roman" w:hAnsi="Times New Roman" w:cs="Times New Roman"/>
          <w:sz w:val="24"/>
          <w:szCs w:val="24"/>
        </w:rPr>
        <w:pict>
          <v:line id="Shape 59" o:spid="_x0000_s1078" style="position:absolute;left:0;text-align:left;z-index:251675648;visibility:visible;mso-wrap-distance-left:0;mso-wrap-distance-right:0" from="12.25pt,.7pt" to="450.6pt,.7pt" o:allowincell="f" strokeweight=".16931mm"/>
        </w:pict>
      </w:r>
    </w:p>
    <w:p w:rsidR="00533B55" w:rsidRPr="00533B55" w:rsidRDefault="00533B55" w:rsidP="00533B55">
      <w:pPr>
        <w:spacing w:line="240" w:lineRule="auto"/>
        <w:ind w:left="284" w:hanging="142"/>
        <w:rPr>
          <w:rFonts w:ascii="Times New Roman" w:hAnsi="Times New Roman" w:cs="Times New Roman"/>
          <w:sz w:val="24"/>
          <w:szCs w:val="24"/>
        </w:rPr>
        <w:sectPr w:rsidR="00533B55" w:rsidRPr="00533B55">
          <w:pgSz w:w="11900" w:h="16838"/>
          <w:pgMar w:top="1440" w:right="1440" w:bottom="395" w:left="1440" w:header="0" w:footer="0" w:gutter="0"/>
          <w:cols w:space="720"/>
        </w:sectPr>
      </w:pP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pict>
          <v:line id="Shape 60" o:spid="_x0000_s1079" style="position:absolute;z-index:251676672;visibility:visible;mso-wrap-distance-left:0;mso-wrap-distance-right:0;mso-position-horizontal-relative:page;mso-position-vertical-relative:page" from="84.25pt,72.2pt" to="522.6pt,72.2pt" o:allowincell="f" strokeweight=".16931mm">
            <w10:wrap anchorx="page" anchory="page"/>
          </v:line>
        </w:pict>
      </w:r>
      <w:r>
        <w:rPr>
          <w:rFonts w:ascii="Times New Roman" w:hAnsi="Times New Roman" w:cs="Times New Roman"/>
          <w:sz w:val="24"/>
          <w:szCs w:val="24"/>
        </w:rPr>
        <w:pict>
          <v:line id="Shape 61" o:spid="_x0000_s1080" style="position:absolute;z-index:251677696;visibility:visible;mso-wrap-distance-left:0;mso-wrap-distance-right:0;mso-position-horizontal-relative:page;mso-position-vertical-relative:page" from="84.25pt,121.7pt" to="522.6pt,121.7pt" o:allowincell="f" strokeweight=".48pt">
            <w10:wrap anchorx="page" anchory="page"/>
          </v:line>
        </w:pict>
      </w:r>
      <w:r>
        <w:rPr>
          <w:rFonts w:ascii="Times New Roman" w:hAnsi="Times New Roman" w:cs="Times New Roman"/>
          <w:sz w:val="24"/>
          <w:szCs w:val="24"/>
        </w:rPr>
        <w:pict>
          <v:line id="Shape 62" o:spid="_x0000_s1081" style="position:absolute;z-index:251678720;visibility:visible;mso-wrap-distance-left:0;mso-wrap-distance-right:0;mso-position-horizontal-relative:page;mso-position-vertical-relative:page" from="84.25pt,154.8pt" to="522.6pt,154.8pt" o:allowincell="f" strokeweight=".48pt">
            <w10:wrap anchorx="page" anchory="page"/>
          </v:line>
        </w:pict>
      </w:r>
      <w:r>
        <w:rPr>
          <w:rFonts w:ascii="Times New Roman" w:hAnsi="Times New Roman" w:cs="Times New Roman"/>
          <w:sz w:val="24"/>
          <w:szCs w:val="24"/>
        </w:rPr>
        <w:pict>
          <v:line id="Shape 63" o:spid="_x0000_s1082" style="position:absolute;z-index:251679744;visibility:visible;mso-wrap-distance-left:0;mso-wrap-distance-right:0;mso-position-horizontal-relative:page;mso-position-vertical-relative:page" from="84.25pt,204.25pt" to="522.6pt,204.25pt" o:allowincell="f" strokeweight=".48pt">
            <w10:wrap anchorx="page" anchory="page"/>
          </v:line>
        </w:pict>
      </w:r>
      <w:r>
        <w:rPr>
          <w:rFonts w:ascii="Times New Roman" w:hAnsi="Times New Roman" w:cs="Times New Roman"/>
          <w:sz w:val="24"/>
          <w:szCs w:val="24"/>
        </w:rPr>
        <w:pict>
          <v:line id="Shape 64" o:spid="_x0000_s1083" style="position:absolute;z-index:251680768;visibility:visible;mso-wrap-distance-left:0;mso-wrap-distance-right:0;mso-position-horizontal-relative:page;mso-position-vertical-relative:page" from="84.5pt,1in" to="84.5pt,747.9pt" o:allowincell="f" strokeweight=".48pt">
            <w10:wrap anchorx="page" anchory="page"/>
          </v:line>
        </w:pict>
      </w:r>
      <w:r>
        <w:rPr>
          <w:rFonts w:ascii="Times New Roman" w:hAnsi="Times New Roman" w:cs="Times New Roman"/>
          <w:sz w:val="24"/>
          <w:szCs w:val="24"/>
        </w:rPr>
        <w:pict>
          <v:line id="Shape 65" o:spid="_x0000_s1084" style="position:absolute;z-index:251681792;visibility:visible;mso-wrap-distance-left:0;mso-wrap-distance-right:0;mso-position-horizontal-relative:page;mso-position-vertical-relative:page" from="84.25pt,270pt" to="522.6pt,270pt" o:allowincell="f" strokeweight=".48pt">
            <w10:wrap anchorx="page" anchory="page"/>
          </v:line>
        </w:pict>
      </w:r>
      <w:r>
        <w:rPr>
          <w:rFonts w:ascii="Times New Roman" w:hAnsi="Times New Roman" w:cs="Times New Roman"/>
          <w:sz w:val="24"/>
          <w:szCs w:val="24"/>
        </w:rPr>
        <w:pict>
          <v:line id="Shape 66" o:spid="_x0000_s1085" style="position:absolute;z-index:251682816;visibility:visible;mso-wrap-distance-left:0;mso-wrap-distance-right:0;mso-position-horizontal-relative:page;mso-position-vertical-relative:page" from="522.35pt,1in" to="522.35pt,747.9pt" o:allowincell="f" strokeweight=".16931mm">
            <w10:wrap anchorx="page" anchory="page"/>
          </v:line>
        </w:pict>
      </w:r>
    </w:p>
    <w:p w:rsidR="00533B55" w:rsidRPr="00533B55" w:rsidRDefault="00533B55" w:rsidP="00533B55">
      <w:pPr>
        <w:spacing w:line="240" w:lineRule="auto"/>
        <w:ind w:left="720" w:right="126" w:hanging="359"/>
        <w:jc w:val="both"/>
        <w:rPr>
          <w:rFonts w:ascii="Times New Roman" w:hAnsi="Times New Roman" w:cs="Times New Roman"/>
          <w:sz w:val="24"/>
          <w:szCs w:val="24"/>
        </w:rPr>
      </w:pPr>
      <w:r w:rsidRPr="00533B55">
        <w:rPr>
          <w:rFonts w:ascii="Times New Roman" w:eastAsia="Times New Roman" w:hAnsi="Times New Roman" w:cs="Times New Roman"/>
          <w:sz w:val="24"/>
          <w:szCs w:val="24"/>
        </w:rPr>
        <w:t>14. Наиболее важным и часто непонятным в деле Генеральной ассамблеи является то, что ее резолюции не имеют силы закона, ее сила заключается в мировом общественном мнении.</w: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126" w:hanging="359"/>
        <w:jc w:val="both"/>
        <w:rPr>
          <w:rFonts w:ascii="Times New Roman" w:hAnsi="Times New Roman" w:cs="Times New Roman"/>
          <w:sz w:val="24"/>
          <w:szCs w:val="24"/>
        </w:rPr>
      </w:pPr>
      <w:r w:rsidRPr="00533B55">
        <w:rPr>
          <w:rFonts w:ascii="Times New Roman" w:eastAsia="Times New Roman" w:hAnsi="Times New Roman" w:cs="Times New Roman"/>
          <w:sz w:val="24"/>
          <w:szCs w:val="24"/>
        </w:rPr>
        <w:t>15. Кроме одной регулярной сессии каждый год, ассамблея может также собираться на специальные сессии по просьбе большинства ее членов.</w: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126" w:hanging="359"/>
        <w:jc w:val="both"/>
        <w:rPr>
          <w:rFonts w:ascii="Times New Roman" w:hAnsi="Times New Roman" w:cs="Times New Roman"/>
          <w:sz w:val="24"/>
          <w:szCs w:val="24"/>
        </w:rPr>
      </w:pPr>
      <w:r w:rsidRPr="00533B55">
        <w:rPr>
          <w:rFonts w:ascii="Times New Roman" w:eastAsia="Times New Roman" w:hAnsi="Times New Roman" w:cs="Times New Roman"/>
          <w:sz w:val="24"/>
          <w:szCs w:val="24"/>
        </w:rPr>
        <w:t>16. На основании резолюции от ноября 1950 года, ассамблея может также собираться на экстренную сессию по оповещению за 24 часа по просьбе большинства членов Совета безопасности.</w: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126" w:hanging="359"/>
        <w:jc w:val="both"/>
        <w:rPr>
          <w:rFonts w:ascii="Times New Roman" w:hAnsi="Times New Roman" w:cs="Times New Roman"/>
          <w:sz w:val="24"/>
          <w:szCs w:val="24"/>
        </w:rPr>
      </w:pPr>
      <w:r w:rsidRPr="00533B55">
        <w:rPr>
          <w:rFonts w:ascii="Times New Roman" w:eastAsia="Times New Roman" w:hAnsi="Times New Roman" w:cs="Times New Roman"/>
          <w:sz w:val="24"/>
          <w:szCs w:val="24"/>
        </w:rPr>
        <w:t>17. Ассамблея</w:t>
      </w:r>
      <w:r w:rsidRPr="00533B55">
        <w:rPr>
          <w:rFonts w:ascii="Times New Roman" w:hAnsi="Times New Roman" w:cs="Times New Roman"/>
          <w:sz w:val="24"/>
          <w:szCs w:val="24"/>
        </w:rPr>
        <w:t xml:space="preserve"> </w:t>
      </w:r>
      <w:r w:rsidRPr="00533B55">
        <w:rPr>
          <w:rFonts w:ascii="Times New Roman" w:eastAsia="Times New Roman" w:hAnsi="Times New Roman" w:cs="Times New Roman"/>
          <w:sz w:val="24"/>
          <w:szCs w:val="24"/>
        </w:rPr>
        <w:t>проводит резолюции простым большинством, за исключением таких важных вопросов, как рекомендации о мире и безопасности, выборы членов в органы ООН, допуск, временное отстранение и исключение членов, и ее бюджет.</w: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126" w:hanging="359"/>
        <w:jc w:val="both"/>
        <w:rPr>
          <w:rFonts w:ascii="Times New Roman" w:hAnsi="Times New Roman" w:cs="Times New Roman"/>
          <w:sz w:val="24"/>
          <w:szCs w:val="24"/>
        </w:rPr>
      </w:pPr>
      <w:r w:rsidRPr="00533B55">
        <w:rPr>
          <w:rFonts w:ascii="Times New Roman" w:eastAsia="Times New Roman" w:hAnsi="Times New Roman" w:cs="Times New Roman"/>
          <w:sz w:val="24"/>
          <w:szCs w:val="24"/>
        </w:rPr>
        <w:t>18. Повестка дня каждой сессии, которая редко содержит менее 100 пунктов, распределяется среди семи главных комитетов.</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67" o:spid="_x0000_s1086" style="position:absolute;z-index:251683840;visibility:visible;mso-wrap-distance-left:0;mso-wrap-distance-right:0" from="12.25pt,.7pt" to="450.6pt,.7pt" o:allowincell="f" strokeweight=".16931mm"/>
        </w:pic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126" w:hanging="359"/>
        <w:jc w:val="both"/>
        <w:rPr>
          <w:rFonts w:ascii="Times New Roman" w:hAnsi="Times New Roman" w:cs="Times New Roman"/>
          <w:sz w:val="24"/>
          <w:szCs w:val="24"/>
        </w:rPr>
      </w:pPr>
      <w:r w:rsidRPr="00533B55">
        <w:rPr>
          <w:rFonts w:ascii="Times New Roman" w:eastAsia="Times New Roman" w:hAnsi="Times New Roman" w:cs="Times New Roman"/>
          <w:sz w:val="24"/>
          <w:szCs w:val="24"/>
        </w:rPr>
        <w:t>19. Два комитета имеют дело с вопросами политики и безопасности, а пять комитетов имеют дело с экономическими и финансовыми делами.</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68" o:spid="_x0000_s1087" style="position:absolute;z-index:251684864;visibility:visible;mso-wrap-distance-left:0;mso-wrap-distance-right:0" from="12.25pt,-.75pt" to="450.6pt,-.75pt" o:allowincell="f" strokeweight=".16931mm"/>
        </w:pict>
      </w:r>
    </w:p>
    <w:p w:rsidR="00533B55" w:rsidRPr="00533B55" w:rsidRDefault="00533B55" w:rsidP="00533B55">
      <w:pPr>
        <w:spacing w:line="240" w:lineRule="auto"/>
        <w:ind w:left="720" w:right="126" w:hanging="359"/>
        <w:jc w:val="both"/>
        <w:rPr>
          <w:rFonts w:ascii="Times New Roman" w:hAnsi="Times New Roman" w:cs="Times New Roman"/>
          <w:sz w:val="24"/>
          <w:szCs w:val="24"/>
        </w:rPr>
      </w:pPr>
      <w:r w:rsidRPr="00533B55">
        <w:rPr>
          <w:rFonts w:ascii="Times New Roman" w:eastAsia="Times New Roman" w:hAnsi="Times New Roman" w:cs="Times New Roman"/>
          <w:sz w:val="24"/>
          <w:szCs w:val="24"/>
        </w:rPr>
        <w:t>20. Состоящая</w:t>
      </w:r>
      <w:r w:rsidRPr="00533B55">
        <w:rPr>
          <w:rFonts w:ascii="Times New Roman" w:hAnsi="Times New Roman" w:cs="Times New Roman"/>
          <w:sz w:val="24"/>
          <w:szCs w:val="24"/>
        </w:rPr>
        <w:t xml:space="preserve"> </w:t>
      </w:r>
      <w:r w:rsidRPr="00533B55">
        <w:rPr>
          <w:rFonts w:ascii="Times New Roman" w:eastAsia="Times New Roman" w:hAnsi="Times New Roman" w:cs="Times New Roman"/>
          <w:sz w:val="24"/>
          <w:szCs w:val="24"/>
        </w:rPr>
        <w:t>из девяти членов Мандатная комиссия определяет законность аккредитаций.</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69" o:spid="_x0000_s1088" style="position:absolute;z-index:251685888;visibility:visible;mso-wrap-distance-left:0;mso-wrap-distance-right:0" from="12.25pt,.7pt" to="450.6pt,.7pt" o:allowincell="f" strokeweight=".48pt"/>
        </w:pic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346" w:hanging="359"/>
        <w:rPr>
          <w:rFonts w:ascii="Times New Roman" w:hAnsi="Times New Roman" w:cs="Times New Roman"/>
          <w:sz w:val="24"/>
          <w:szCs w:val="24"/>
        </w:rPr>
      </w:pPr>
      <w:r w:rsidRPr="00533B55">
        <w:rPr>
          <w:rFonts w:ascii="Times New Roman" w:eastAsia="Times New Roman" w:hAnsi="Times New Roman" w:cs="Times New Roman"/>
          <w:sz w:val="24"/>
          <w:szCs w:val="24"/>
        </w:rPr>
        <w:t>21. Посредством миротворческих операций ООН удалось изолировать определенные области напряженности от прямого вторжения великих держав.</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70" o:spid="_x0000_s1089" style="position:absolute;z-index:251686912;visibility:visible;mso-wrap-distance-left:0;mso-wrap-distance-right:0" from="12.25pt,.65pt" to="450.6pt,.65pt" o:allowincell="f" strokeweight=".48pt"/>
        </w:pic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246" w:hanging="359"/>
        <w:rPr>
          <w:rFonts w:ascii="Times New Roman" w:hAnsi="Times New Roman" w:cs="Times New Roman"/>
          <w:sz w:val="24"/>
          <w:szCs w:val="24"/>
        </w:rPr>
      </w:pPr>
      <w:r w:rsidRPr="00533B55">
        <w:rPr>
          <w:rFonts w:ascii="Times New Roman" w:eastAsia="Times New Roman" w:hAnsi="Times New Roman" w:cs="Times New Roman"/>
          <w:sz w:val="24"/>
          <w:szCs w:val="24"/>
        </w:rPr>
        <w:t>22. Исполнительный орган состоит из представителей 51 государства и заседает дважды в год, чтобы контролировать исполнение двухгодичных программ ЮНЕСКО.</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71" o:spid="_x0000_s1090" style="position:absolute;z-index:251687936;visibility:visible;mso-wrap-distance-left:0;mso-wrap-distance-right:0" from="12.25pt,.65pt" to="450.6pt,.65pt" o:allowincell="f" strokeweight=".48pt"/>
        </w:pic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266" w:hanging="359"/>
        <w:rPr>
          <w:rFonts w:ascii="Times New Roman" w:hAnsi="Times New Roman" w:cs="Times New Roman"/>
          <w:sz w:val="24"/>
          <w:szCs w:val="24"/>
        </w:rPr>
      </w:pPr>
      <w:r w:rsidRPr="00533B55">
        <w:rPr>
          <w:rFonts w:ascii="Times New Roman" w:eastAsia="Times New Roman" w:hAnsi="Times New Roman" w:cs="Times New Roman"/>
          <w:sz w:val="24"/>
          <w:szCs w:val="24"/>
        </w:rPr>
        <w:t>23. Главные приоритеты программ ЮНЕСКО включают достижение всеобщего образования, проведение политики культуры мира через образование, поддержка свободного обмена информацией между странами, защита природного и культурного наследия и поддержка выражения культурных особенностей.</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72" o:spid="_x0000_s1091" style="position:absolute;z-index:251688960;visibility:visible;mso-wrap-distance-left:0;mso-wrap-distance-right:0" from="12.25pt,.7pt" to="450.6pt,.7pt" o:allowincell="f" strokeweight=".48pt"/>
        </w:pic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526" w:hanging="359"/>
        <w:rPr>
          <w:rFonts w:ascii="Times New Roman" w:hAnsi="Times New Roman" w:cs="Times New Roman"/>
          <w:sz w:val="24"/>
          <w:szCs w:val="24"/>
        </w:rPr>
      </w:pPr>
      <w:r w:rsidRPr="00533B55">
        <w:rPr>
          <w:rFonts w:ascii="Times New Roman" w:eastAsia="Times New Roman" w:hAnsi="Times New Roman" w:cs="Times New Roman"/>
          <w:sz w:val="24"/>
          <w:szCs w:val="24"/>
        </w:rPr>
        <w:t>24. Программа ЮНЕСКО по общественным и гуманитарным наукам дает высокий приоритет проблемам молодежи и расширяющейся пропасти между развивающимися и индустриализованными странами.</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73" o:spid="_x0000_s1092" style="position:absolute;z-index:251689984;visibility:visible;mso-wrap-distance-left:0;mso-wrap-distance-right:0" from="12.25pt,.75pt" to="450.6pt,.75pt" o:allowincell="f" strokeweight=".48pt"/>
        </w:pic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246" w:hanging="359"/>
        <w:rPr>
          <w:rFonts w:ascii="Times New Roman" w:hAnsi="Times New Roman" w:cs="Times New Roman"/>
          <w:sz w:val="24"/>
          <w:szCs w:val="24"/>
        </w:rPr>
      </w:pPr>
      <w:r w:rsidRPr="00533B55">
        <w:rPr>
          <w:rFonts w:ascii="Times New Roman" w:eastAsia="Times New Roman" w:hAnsi="Times New Roman" w:cs="Times New Roman"/>
          <w:sz w:val="24"/>
          <w:szCs w:val="24"/>
        </w:rPr>
        <w:t>25. В соответствии с конституцией Всемирной организации здоровья, она является управляющим и координирующим органом, занимающимся вопросами здоровья на международном уровне и отвечает за помощь всем народам в достижении наиболее высокого возможного уровня здоровья.</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74" o:spid="_x0000_s1093" style="position:absolute;z-index:251691008;visibility:visible;mso-wrap-distance-left:0;mso-wrap-distance-right:0" from="12.25pt,.7pt" to="450.6pt,.7pt" o:allowincell="f" strokeweight=".48pt"/>
        </w:pic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986" w:hanging="359"/>
        <w:rPr>
          <w:rFonts w:ascii="Times New Roman" w:hAnsi="Times New Roman" w:cs="Times New Roman"/>
          <w:sz w:val="24"/>
          <w:szCs w:val="24"/>
        </w:rPr>
      </w:pPr>
      <w:r w:rsidRPr="00533B55">
        <w:rPr>
          <w:rFonts w:ascii="Times New Roman" w:eastAsia="Times New Roman" w:hAnsi="Times New Roman" w:cs="Times New Roman"/>
          <w:sz w:val="24"/>
          <w:szCs w:val="24"/>
        </w:rPr>
        <w:t>26. Консультативные службы включают помощь в обучении медицинского персонала и в распространении знаний о таких болезнях как грипп, малярия и др.</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75" o:spid="_x0000_s1094" style="position:absolute;z-index:251692032;visibility:visible;mso-wrap-distance-left:0;mso-wrap-distance-right:0" from="12.25pt,.65pt" to="450.6pt,.65pt" o:allowincell="f" strokeweight=".48pt"/>
        </w:pic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right="-233"/>
        <w:jc w:val="center"/>
        <w:rPr>
          <w:rFonts w:ascii="Times New Roman" w:hAnsi="Times New Roman" w:cs="Times New Roman"/>
          <w:sz w:val="24"/>
          <w:szCs w:val="24"/>
        </w:rPr>
      </w:pPr>
      <w:r w:rsidRPr="00533B55">
        <w:rPr>
          <w:rFonts w:ascii="Times New Roman" w:eastAsia="Times New Roman" w:hAnsi="Times New Roman" w:cs="Times New Roman"/>
          <w:sz w:val="24"/>
          <w:szCs w:val="24"/>
        </w:rPr>
        <w:t>21</w:t>
      </w:r>
    </w:p>
    <w:p w:rsidR="00533B55" w:rsidRPr="00533B55" w:rsidRDefault="00533B55" w:rsidP="00533B55">
      <w:pPr>
        <w:spacing w:line="240" w:lineRule="auto"/>
        <w:rPr>
          <w:rFonts w:ascii="Times New Roman" w:hAnsi="Times New Roman" w:cs="Times New Roman"/>
          <w:sz w:val="24"/>
          <w:szCs w:val="24"/>
        </w:rPr>
        <w:sectPr w:rsidR="00533B55" w:rsidRPr="00533B55">
          <w:pgSz w:w="11900" w:h="16838"/>
          <w:pgMar w:top="1440" w:right="1440" w:bottom="630" w:left="1440" w:header="0" w:footer="0" w:gutter="0"/>
          <w:cols w:space="720"/>
        </w:sectPr>
      </w:pP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pict>
          <v:line id="Shape 76" o:spid="_x0000_s1095" style="position:absolute;z-index:251693056;visibility:visible;mso-wrap-distance-left:0;mso-wrap-distance-right:0;mso-position-horizontal-relative:page;mso-position-vertical-relative:page" from="84.25pt,72.2pt" to="522.6pt,72.2pt" o:allowincell="f" strokeweight=".16931mm">
            <w10:wrap anchorx="page" anchory="page"/>
          </v:line>
        </w:pict>
      </w:r>
      <w:r>
        <w:rPr>
          <w:rFonts w:ascii="Times New Roman" w:hAnsi="Times New Roman" w:cs="Times New Roman"/>
          <w:sz w:val="24"/>
          <w:szCs w:val="24"/>
        </w:rPr>
        <w:pict>
          <v:line id="Shape 77" o:spid="_x0000_s1096" style="position:absolute;z-index:251694080;visibility:visible;mso-wrap-distance-left:0;mso-wrap-distance-right:0;mso-position-horizontal-relative:page;mso-position-vertical-relative:page" from="84.25pt,121.7pt" to="522.6pt,121.7pt" o:allowincell="f" strokeweight=".48pt">
            <w10:wrap anchorx="page" anchory="page"/>
          </v:line>
        </w:pict>
      </w:r>
      <w:r>
        <w:rPr>
          <w:rFonts w:ascii="Times New Roman" w:hAnsi="Times New Roman" w:cs="Times New Roman"/>
          <w:sz w:val="24"/>
          <w:szCs w:val="24"/>
        </w:rPr>
        <w:pict>
          <v:line id="Shape 78" o:spid="_x0000_s1097" style="position:absolute;z-index:251695104;visibility:visible;mso-wrap-distance-left:0;mso-wrap-distance-right:0;mso-position-horizontal-relative:page;mso-position-vertical-relative:page" from="84.5pt,1in" to="84.5pt,171.35pt" o:allowincell="f" strokeweight=".48pt">
            <w10:wrap anchorx="page" anchory="page"/>
          </v:line>
        </w:pict>
      </w:r>
      <w:r>
        <w:rPr>
          <w:rFonts w:ascii="Times New Roman" w:hAnsi="Times New Roman" w:cs="Times New Roman"/>
          <w:sz w:val="24"/>
          <w:szCs w:val="24"/>
        </w:rPr>
        <w:pict>
          <v:line id="Shape 79" o:spid="_x0000_s1098" style="position:absolute;z-index:251696128;visibility:visible;mso-wrap-distance-left:0;mso-wrap-distance-right:0;mso-position-horizontal-relative:page;mso-position-vertical-relative:page" from="522.35pt,1in" to="522.35pt,171.35pt" o:allowincell="f" strokeweight=".16931mm">
            <w10:wrap anchorx="page" anchory="page"/>
          </v:line>
        </w:pict>
      </w:r>
    </w:p>
    <w:p w:rsidR="00533B55" w:rsidRPr="00533B55" w:rsidRDefault="00533B55" w:rsidP="00533B55">
      <w:pPr>
        <w:spacing w:line="240" w:lineRule="auto"/>
        <w:ind w:left="720" w:right="1026" w:hanging="359"/>
        <w:rPr>
          <w:rFonts w:ascii="Times New Roman" w:hAnsi="Times New Roman" w:cs="Times New Roman"/>
          <w:sz w:val="24"/>
          <w:szCs w:val="24"/>
        </w:rPr>
      </w:pPr>
      <w:r w:rsidRPr="00533B55">
        <w:rPr>
          <w:rFonts w:ascii="Times New Roman" w:eastAsia="Times New Roman" w:hAnsi="Times New Roman" w:cs="Times New Roman"/>
          <w:sz w:val="24"/>
          <w:szCs w:val="24"/>
        </w:rPr>
        <w:t>27. Агентство пытается улучшить общие условия для здоровья и бороться со специфическими заболеваниями, связанными с сельскохозяйственным производством.</w: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ind w:left="720" w:right="266" w:hanging="359"/>
        <w:rPr>
          <w:rFonts w:ascii="Times New Roman" w:hAnsi="Times New Roman" w:cs="Times New Roman"/>
          <w:sz w:val="24"/>
          <w:szCs w:val="24"/>
        </w:rPr>
      </w:pPr>
      <w:r w:rsidRPr="00533B55">
        <w:rPr>
          <w:rFonts w:ascii="Times New Roman" w:eastAsia="Times New Roman" w:hAnsi="Times New Roman" w:cs="Times New Roman"/>
          <w:sz w:val="24"/>
          <w:szCs w:val="24"/>
        </w:rPr>
        <w:t xml:space="preserve">28. Технические службы включают биологическую стандартизацию и унификацию списка лекарств, </w:t>
      </w:r>
      <w:proofErr w:type="spellStart"/>
      <w:proofErr w:type="gramStart"/>
      <w:r w:rsidRPr="00533B55">
        <w:rPr>
          <w:rFonts w:ascii="Times New Roman" w:eastAsia="Times New Roman" w:hAnsi="Times New Roman" w:cs="Times New Roman"/>
          <w:sz w:val="24"/>
          <w:szCs w:val="24"/>
        </w:rPr>
        <w:t>c</w:t>
      </w:r>
      <w:proofErr w:type="gramEnd"/>
      <w:r w:rsidRPr="00533B55">
        <w:rPr>
          <w:rFonts w:ascii="Times New Roman" w:eastAsia="Times New Roman" w:hAnsi="Times New Roman" w:cs="Times New Roman"/>
          <w:sz w:val="24"/>
          <w:szCs w:val="24"/>
        </w:rPr>
        <w:t>бор</w:t>
      </w:r>
      <w:proofErr w:type="spellEnd"/>
      <w:r w:rsidRPr="00533B55">
        <w:rPr>
          <w:rFonts w:ascii="Times New Roman" w:eastAsia="Times New Roman" w:hAnsi="Times New Roman" w:cs="Times New Roman"/>
          <w:sz w:val="24"/>
          <w:szCs w:val="24"/>
        </w:rPr>
        <w:t xml:space="preserve"> и распространение информации об эпидемиях.</w:t>
      </w:r>
    </w:p>
    <w:p w:rsidR="00533B55" w:rsidRPr="00533B55" w:rsidRDefault="002E04A9" w:rsidP="00533B55">
      <w:pPr>
        <w:spacing w:line="240" w:lineRule="auto"/>
        <w:rPr>
          <w:rFonts w:ascii="Times New Roman" w:hAnsi="Times New Roman" w:cs="Times New Roman"/>
          <w:sz w:val="24"/>
          <w:szCs w:val="24"/>
        </w:rPr>
      </w:pPr>
      <w:r>
        <w:rPr>
          <w:rFonts w:ascii="Times New Roman" w:hAnsi="Times New Roman" w:cs="Times New Roman"/>
          <w:sz w:val="24"/>
          <w:szCs w:val="24"/>
        </w:rPr>
        <w:pict>
          <v:line id="Shape 80" o:spid="_x0000_s1099" style="position:absolute;z-index:251697152;visibility:visible;mso-wrap-distance-left:0;mso-wrap-distance-right:0" from="12.25pt,.65pt" to="450.6pt,.65pt" o:allowincell="f" strokeweight=".48pt"/>
        </w:pict>
      </w: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line="240" w:lineRule="auto"/>
        <w:rPr>
          <w:rFonts w:ascii="Times New Roman" w:hAnsi="Times New Roman" w:cs="Times New Roman"/>
          <w:sz w:val="24"/>
          <w:szCs w:val="24"/>
        </w:rPr>
      </w:pPr>
    </w:p>
    <w:p w:rsidR="00533B55" w:rsidRPr="00533B55" w:rsidRDefault="00533B55" w:rsidP="00533B55">
      <w:pPr>
        <w:spacing w:after="0" w:line="240" w:lineRule="auto"/>
        <w:rPr>
          <w:rFonts w:ascii="Times New Roman" w:hAnsi="Times New Roman" w:cs="Times New Roman"/>
          <w:sz w:val="24"/>
          <w:szCs w:val="24"/>
        </w:rPr>
        <w:sectPr w:rsidR="00533B55" w:rsidRPr="00533B55">
          <w:pgSz w:w="11900" w:h="16838"/>
          <w:pgMar w:top="1440" w:right="1440" w:bottom="395" w:left="1440" w:header="0" w:footer="0" w:gutter="0"/>
          <w:cols w:space="720"/>
        </w:sectPr>
      </w:pPr>
    </w:p>
    <w:p w:rsidR="006411BE" w:rsidRPr="00533B55" w:rsidRDefault="006411BE" w:rsidP="00533B55">
      <w:pPr>
        <w:spacing w:line="240" w:lineRule="auto"/>
        <w:rPr>
          <w:rFonts w:ascii="Times New Roman" w:hAnsi="Times New Roman" w:cs="Times New Roman"/>
          <w:sz w:val="24"/>
          <w:szCs w:val="24"/>
        </w:rPr>
      </w:pPr>
    </w:p>
    <w:p w:rsidR="006411BE" w:rsidRPr="00533B55" w:rsidRDefault="006411BE" w:rsidP="00533B55">
      <w:pPr>
        <w:spacing w:line="240" w:lineRule="auto"/>
        <w:rPr>
          <w:rFonts w:ascii="Times New Roman" w:hAnsi="Times New Roman" w:cs="Times New Roman"/>
          <w:sz w:val="24"/>
          <w:szCs w:val="24"/>
        </w:rPr>
      </w:pPr>
    </w:p>
    <w:p w:rsidR="006411BE" w:rsidRPr="00533B55" w:rsidRDefault="006411BE" w:rsidP="00533B55">
      <w:pPr>
        <w:spacing w:line="240" w:lineRule="auto"/>
        <w:rPr>
          <w:rFonts w:ascii="Times New Roman" w:hAnsi="Times New Roman" w:cs="Times New Roman"/>
          <w:sz w:val="24"/>
          <w:szCs w:val="24"/>
        </w:rPr>
      </w:pPr>
    </w:p>
    <w:p w:rsidR="006411BE" w:rsidRPr="00533B55" w:rsidRDefault="006411BE" w:rsidP="00533B55">
      <w:pPr>
        <w:spacing w:line="240" w:lineRule="auto"/>
        <w:rPr>
          <w:rFonts w:ascii="Times New Roman" w:hAnsi="Times New Roman" w:cs="Times New Roman"/>
          <w:sz w:val="24"/>
          <w:szCs w:val="24"/>
        </w:rPr>
      </w:pPr>
    </w:p>
    <w:p w:rsidR="006411BE" w:rsidRPr="00533B55" w:rsidRDefault="006411BE" w:rsidP="00533B55">
      <w:pPr>
        <w:spacing w:line="240" w:lineRule="auto"/>
        <w:rPr>
          <w:rFonts w:ascii="Times New Roman" w:hAnsi="Times New Roman" w:cs="Times New Roman"/>
          <w:sz w:val="24"/>
          <w:szCs w:val="24"/>
        </w:rPr>
      </w:pPr>
    </w:p>
    <w:p w:rsidR="006411BE" w:rsidRPr="00533B55" w:rsidRDefault="006411BE" w:rsidP="00533B55">
      <w:pPr>
        <w:spacing w:line="240" w:lineRule="auto"/>
        <w:rPr>
          <w:rFonts w:ascii="Times New Roman" w:hAnsi="Times New Roman" w:cs="Times New Roman"/>
          <w:sz w:val="24"/>
          <w:szCs w:val="24"/>
        </w:rPr>
      </w:pPr>
    </w:p>
    <w:p w:rsidR="006411BE" w:rsidRPr="00533B55" w:rsidRDefault="006411BE" w:rsidP="00533B55">
      <w:pPr>
        <w:spacing w:line="240" w:lineRule="auto"/>
        <w:rPr>
          <w:rFonts w:ascii="Times New Roman" w:hAnsi="Times New Roman" w:cs="Times New Roman"/>
          <w:sz w:val="24"/>
          <w:szCs w:val="24"/>
        </w:rPr>
      </w:pPr>
    </w:p>
    <w:p w:rsidR="002D488A" w:rsidRPr="00533B55" w:rsidRDefault="002D488A" w:rsidP="00533B55">
      <w:pPr>
        <w:spacing w:line="240" w:lineRule="auto"/>
        <w:rPr>
          <w:rFonts w:ascii="Times New Roman" w:hAnsi="Times New Roman" w:cs="Times New Roman"/>
          <w:sz w:val="24"/>
          <w:szCs w:val="24"/>
        </w:rPr>
      </w:pPr>
    </w:p>
    <w:sectPr w:rsidR="002D488A" w:rsidRPr="00533B55" w:rsidSect="00AC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69EE464A"/>
    <w:lvl w:ilvl="0" w:tplc="D7F0B8B2">
      <w:start w:val="1"/>
      <w:numFmt w:val="bullet"/>
      <w:lvlText w:val=""/>
      <w:lvlJc w:val="left"/>
      <w:pPr>
        <w:ind w:left="0" w:firstLine="0"/>
      </w:pPr>
    </w:lvl>
    <w:lvl w:ilvl="1" w:tplc="0AFA66F6">
      <w:numFmt w:val="decimal"/>
      <w:lvlText w:val=""/>
      <w:lvlJc w:val="left"/>
      <w:pPr>
        <w:ind w:left="0" w:firstLine="0"/>
      </w:pPr>
    </w:lvl>
    <w:lvl w:ilvl="2" w:tplc="8384ECDC">
      <w:numFmt w:val="decimal"/>
      <w:lvlText w:val=""/>
      <w:lvlJc w:val="left"/>
      <w:pPr>
        <w:ind w:left="0" w:firstLine="0"/>
      </w:pPr>
    </w:lvl>
    <w:lvl w:ilvl="3" w:tplc="41F8273E">
      <w:numFmt w:val="decimal"/>
      <w:lvlText w:val=""/>
      <w:lvlJc w:val="left"/>
      <w:pPr>
        <w:ind w:left="0" w:firstLine="0"/>
      </w:pPr>
    </w:lvl>
    <w:lvl w:ilvl="4" w:tplc="DC9012DE">
      <w:numFmt w:val="decimal"/>
      <w:lvlText w:val=""/>
      <w:lvlJc w:val="left"/>
      <w:pPr>
        <w:ind w:left="0" w:firstLine="0"/>
      </w:pPr>
    </w:lvl>
    <w:lvl w:ilvl="5" w:tplc="2CE6F8C6">
      <w:numFmt w:val="decimal"/>
      <w:lvlText w:val=""/>
      <w:lvlJc w:val="left"/>
      <w:pPr>
        <w:ind w:left="0" w:firstLine="0"/>
      </w:pPr>
    </w:lvl>
    <w:lvl w:ilvl="6" w:tplc="558EC072">
      <w:numFmt w:val="decimal"/>
      <w:lvlText w:val=""/>
      <w:lvlJc w:val="left"/>
      <w:pPr>
        <w:ind w:left="0" w:firstLine="0"/>
      </w:pPr>
    </w:lvl>
    <w:lvl w:ilvl="7" w:tplc="754A35DA">
      <w:numFmt w:val="decimal"/>
      <w:lvlText w:val=""/>
      <w:lvlJc w:val="left"/>
      <w:pPr>
        <w:ind w:left="0" w:firstLine="0"/>
      </w:pPr>
    </w:lvl>
    <w:lvl w:ilvl="8" w:tplc="7A92A428">
      <w:numFmt w:val="decimal"/>
      <w:lvlText w:val=""/>
      <w:lvlJc w:val="left"/>
      <w:pPr>
        <w:ind w:left="0" w:firstLine="0"/>
      </w:pPr>
    </w:lvl>
  </w:abstractNum>
  <w:abstractNum w:abstractNumId="1">
    <w:nsid w:val="0000121F"/>
    <w:multiLevelType w:val="hybridMultilevel"/>
    <w:tmpl w:val="05CE1994"/>
    <w:lvl w:ilvl="0" w:tplc="C41E5976">
      <w:start w:val="1"/>
      <w:numFmt w:val="decimal"/>
      <w:lvlText w:val="%1."/>
      <w:lvlJc w:val="left"/>
      <w:pPr>
        <w:ind w:left="0" w:firstLine="0"/>
      </w:pPr>
    </w:lvl>
    <w:lvl w:ilvl="1" w:tplc="7DEE84C8">
      <w:numFmt w:val="decimal"/>
      <w:lvlText w:val=""/>
      <w:lvlJc w:val="left"/>
      <w:pPr>
        <w:ind w:left="0" w:firstLine="0"/>
      </w:pPr>
    </w:lvl>
    <w:lvl w:ilvl="2" w:tplc="5A2CE57A">
      <w:numFmt w:val="decimal"/>
      <w:lvlText w:val=""/>
      <w:lvlJc w:val="left"/>
      <w:pPr>
        <w:ind w:left="0" w:firstLine="0"/>
      </w:pPr>
    </w:lvl>
    <w:lvl w:ilvl="3" w:tplc="205CE11C">
      <w:numFmt w:val="decimal"/>
      <w:lvlText w:val=""/>
      <w:lvlJc w:val="left"/>
      <w:pPr>
        <w:ind w:left="0" w:firstLine="0"/>
      </w:pPr>
    </w:lvl>
    <w:lvl w:ilvl="4" w:tplc="9A32DFF2">
      <w:numFmt w:val="decimal"/>
      <w:lvlText w:val=""/>
      <w:lvlJc w:val="left"/>
      <w:pPr>
        <w:ind w:left="0" w:firstLine="0"/>
      </w:pPr>
    </w:lvl>
    <w:lvl w:ilvl="5" w:tplc="D8AE367C">
      <w:numFmt w:val="decimal"/>
      <w:lvlText w:val=""/>
      <w:lvlJc w:val="left"/>
      <w:pPr>
        <w:ind w:left="0" w:firstLine="0"/>
      </w:pPr>
    </w:lvl>
    <w:lvl w:ilvl="6" w:tplc="8F786004">
      <w:numFmt w:val="decimal"/>
      <w:lvlText w:val=""/>
      <w:lvlJc w:val="left"/>
      <w:pPr>
        <w:ind w:left="0" w:firstLine="0"/>
      </w:pPr>
    </w:lvl>
    <w:lvl w:ilvl="7" w:tplc="1116DA28">
      <w:numFmt w:val="decimal"/>
      <w:lvlText w:val=""/>
      <w:lvlJc w:val="left"/>
      <w:pPr>
        <w:ind w:left="0" w:firstLine="0"/>
      </w:pPr>
    </w:lvl>
    <w:lvl w:ilvl="8" w:tplc="B89A91DE">
      <w:numFmt w:val="decimal"/>
      <w:lvlText w:val=""/>
      <w:lvlJc w:val="left"/>
      <w:pPr>
        <w:ind w:left="0" w:firstLine="0"/>
      </w:pPr>
    </w:lvl>
  </w:abstractNum>
  <w:abstractNum w:abstractNumId="2">
    <w:nsid w:val="000012E1"/>
    <w:multiLevelType w:val="hybridMultilevel"/>
    <w:tmpl w:val="F07435EC"/>
    <w:lvl w:ilvl="0" w:tplc="F88A740A">
      <w:start w:val="1"/>
      <w:numFmt w:val="bullet"/>
      <w:lvlText w:val=""/>
      <w:lvlJc w:val="left"/>
      <w:pPr>
        <w:ind w:left="0" w:firstLine="0"/>
      </w:pPr>
    </w:lvl>
    <w:lvl w:ilvl="1" w:tplc="093CA1B0">
      <w:numFmt w:val="decimal"/>
      <w:lvlText w:val=""/>
      <w:lvlJc w:val="left"/>
      <w:pPr>
        <w:ind w:left="0" w:firstLine="0"/>
      </w:pPr>
    </w:lvl>
    <w:lvl w:ilvl="2" w:tplc="446C4F72">
      <w:numFmt w:val="decimal"/>
      <w:lvlText w:val=""/>
      <w:lvlJc w:val="left"/>
      <w:pPr>
        <w:ind w:left="0" w:firstLine="0"/>
      </w:pPr>
    </w:lvl>
    <w:lvl w:ilvl="3" w:tplc="5524B936">
      <w:numFmt w:val="decimal"/>
      <w:lvlText w:val=""/>
      <w:lvlJc w:val="left"/>
      <w:pPr>
        <w:ind w:left="0" w:firstLine="0"/>
      </w:pPr>
    </w:lvl>
    <w:lvl w:ilvl="4" w:tplc="C80C2D18">
      <w:numFmt w:val="decimal"/>
      <w:lvlText w:val=""/>
      <w:lvlJc w:val="left"/>
      <w:pPr>
        <w:ind w:left="0" w:firstLine="0"/>
      </w:pPr>
    </w:lvl>
    <w:lvl w:ilvl="5" w:tplc="49B61CAA">
      <w:numFmt w:val="decimal"/>
      <w:lvlText w:val=""/>
      <w:lvlJc w:val="left"/>
      <w:pPr>
        <w:ind w:left="0" w:firstLine="0"/>
      </w:pPr>
    </w:lvl>
    <w:lvl w:ilvl="6" w:tplc="0C0463C8">
      <w:numFmt w:val="decimal"/>
      <w:lvlText w:val=""/>
      <w:lvlJc w:val="left"/>
      <w:pPr>
        <w:ind w:left="0" w:firstLine="0"/>
      </w:pPr>
    </w:lvl>
    <w:lvl w:ilvl="7" w:tplc="774AE162">
      <w:numFmt w:val="decimal"/>
      <w:lvlText w:val=""/>
      <w:lvlJc w:val="left"/>
      <w:pPr>
        <w:ind w:left="0" w:firstLine="0"/>
      </w:pPr>
    </w:lvl>
    <w:lvl w:ilvl="8" w:tplc="1E921AD4">
      <w:numFmt w:val="decimal"/>
      <w:lvlText w:val=""/>
      <w:lvlJc w:val="left"/>
      <w:pPr>
        <w:ind w:left="0" w:firstLine="0"/>
      </w:pPr>
    </w:lvl>
  </w:abstractNum>
  <w:abstractNum w:abstractNumId="3">
    <w:nsid w:val="000026CA"/>
    <w:multiLevelType w:val="hybridMultilevel"/>
    <w:tmpl w:val="36D8481C"/>
    <w:lvl w:ilvl="0" w:tplc="AD2E385A">
      <w:start w:val="1"/>
      <w:numFmt w:val="decimal"/>
      <w:lvlText w:val="%1."/>
      <w:lvlJc w:val="left"/>
      <w:pPr>
        <w:ind w:left="0" w:firstLine="0"/>
      </w:pPr>
    </w:lvl>
    <w:lvl w:ilvl="1" w:tplc="5888D8F0">
      <w:numFmt w:val="decimal"/>
      <w:lvlText w:val=""/>
      <w:lvlJc w:val="left"/>
      <w:pPr>
        <w:ind w:left="0" w:firstLine="0"/>
      </w:pPr>
    </w:lvl>
    <w:lvl w:ilvl="2" w:tplc="0002CB18">
      <w:numFmt w:val="decimal"/>
      <w:lvlText w:val=""/>
      <w:lvlJc w:val="left"/>
      <w:pPr>
        <w:ind w:left="0" w:firstLine="0"/>
      </w:pPr>
    </w:lvl>
    <w:lvl w:ilvl="3" w:tplc="F5C6481E">
      <w:numFmt w:val="decimal"/>
      <w:lvlText w:val=""/>
      <w:lvlJc w:val="left"/>
      <w:pPr>
        <w:ind w:left="0" w:firstLine="0"/>
      </w:pPr>
    </w:lvl>
    <w:lvl w:ilvl="4" w:tplc="FD8C81BE">
      <w:numFmt w:val="decimal"/>
      <w:lvlText w:val=""/>
      <w:lvlJc w:val="left"/>
      <w:pPr>
        <w:ind w:left="0" w:firstLine="0"/>
      </w:pPr>
    </w:lvl>
    <w:lvl w:ilvl="5" w:tplc="C816B1B4">
      <w:numFmt w:val="decimal"/>
      <w:lvlText w:val=""/>
      <w:lvlJc w:val="left"/>
      <w:pPr>
        <w:ind w:left="0" w:firstLine="0"/>
      </w:pPr>
    </w:lvl>
    <w:lvl w:ilvl="6" w:tplc="CCE61E38">
      <w:numFmt w:val="decimal"/>
      <w:lvlText w:val=""/>
      <w:lvlJc w:val="left"/>
      <w:pPr>
        <w:ind w:left="0" w:firstLine="0"/>
      </w:pPr>
    </w:lvl>
    <w:lvl w:ilvl="7" w:tplc="CE704C78">
      <w:numFmt w:val="decimal"/>
      <w:lvlText w:val=""/>
      <w:lvlJc w:val="left"/>
      <w:pPr>
        <w:ind w:left="0" w:firstLine="0"/>
      </w:pPr>
    </w:lvl>
    <w:lvl w:ilvl="8" w:tplc="E56CF0FE">
      <w:numFmt w:val="decimal"/>
      <w:lvlText w:val=""/>
      <w:lvlJc w:val="left"/>
      <w:pPr>
        <w:ind w:left="0" w:firstLine="0"/>
      </w:pPr>
    </w:lvl>
  </w:abstractNum>
  <w:abstractNum w:abstractNumId="4">
    <w:nsid w:val="0000409D"/>
    <w:multiLevelType w:val="hybridMultilevel"/>
    <w:tmpl w:val="86CA5EAC"/>
    <w:lvl w:ilvl="0" w:tplc="71D2EBAA">
      <w:start w:val="1"/>
      <w:numFmt w:val="bullet"/>
      <w:lvlText w:val=""/>
      <w:lvlJc w:val="left"/>
      <w:pPr>
        <w:ind w:left="0" w:firstLine="0"/>
      </w:pPr>
    </w:lvl>
    <w:lvl w:ilvl="1" w:tplc="5A38A22C">
      <w:numFmt w:val="decimal"/>
      <w:lvlText w:val=""/>
      <w:lvlJc w:val="left"/>
      <w:pPr>
        <w:ind w:left="0" w:firstLine="0"/>
      </w:pPr>
    </w:lvl>
    <w:lvl w:ilvl="2" w:tplc="F38E29D6">
      <w:numFmt w:val="decimal"/>
      <w:lvlText w:val=""/>
      <w:lvlJc w:val="left"/>
      <w:pPr>
        <w:ind w:left="0" w:firstLine="0"/>
      </w:pPr>
    </w:lvl>
    <w:lvl w:ilvl="3" w:tplc="5AB2C458">
      <w:numFmt w:val="decimal"/>
      <w:lvlText w:val=""/>
      <w:lvlJc w:val="left"/>
      <w:pPr>
        <w:ind w:left="0" w:firstLine="0"/>
      </w:pPr>
    </w:lvl>
    <w:lvl w:ilvl="4" w:tplc="1AA48B02">
      <w:numFmt w:val="decimal"/>
      <w:lvlText w:val=""/>
      <w:lvlJc w:val="left"/>
      <w:pPr>
        <w:ind w:left="0" w:firstLine="0"/>
      </w:pPr>
    </w:lvl>
    <w:lvl w:ilvl="5" w:tplc="44D4E6AA">
      <w:numFmt w:val="decimal"/>
      <w:lvlText w:val=""/>
      <w:lvlJc w:val="left"/>
      <w:pPr>
        <w:ind w:left="0" w:firstLine="0"/>
      </w:pPr>
    </w:lvl>
    <w:lvl w:ilvl="6" w:tplc="C2605A54">
      <w:numFmt w:val="decimal"/>
      <w:lvlText w:val=""/>
      <w:lvlJc w:val="left"/>
      <w:pPr>
        <w:ind w:left="0" w:firstLine="0"/>
      </w:pPr>
    </w:lvl>
    <w:lvl w:ilvl="7" w:tplc="C59C87B6">
      <w:numFmt w:val="decimal"/>
      <w:lvlText w:val=""/>
      <w:lvlJc w:val="left"/>
      <w:pPr>
        <w:ind w:left="0" w:firstLine="0"/>
      </w:pPr>
    </w:lvl>
    <w:lvl w:ilvl="8" w:tplc="BDB20B7C">
      <w:numFmt w:val="decimal"/>
      <w:lvlText w:val=""/>
      <w:lvlJc w:val="left"/>
      <w:pPr>
        <w:ind w:left="0" w:firstLine="0"/>
      </w:pPr>
    </w:lvl>
  </w:abstractNum>
  <w:abstractNum w:abstractNumId="5">
    <w:nsid w:val="000058B0"/>
    <w:multiLevelType w:val="hybridMultilevel"/>
    <w:tmpl w:val="46164F60"/>
    <w:lvl w:ilvl="0" w:tplc="91E0B1F6">
      <w:start w:val="1"/>
      <w:numFmt w:val="decimal"/>
      <w:lvlText w:val="%1."/>
      <w:lvlJc w:val="left"/>
      <w:pPr>
        <w:ind w:left="0" w:firstLine="0"/>
      </w:pPr>
    </w:lvl>
    <w:lvl w:ilvl="1" w:tplc="C9EAB818">
      <w:numFmt w:val="decimal"/>
      <w:lvlText w:val=""/>
      <w:lvlJc w:val="left"/>
      <w:pPr>
        <w:ind w:left="0" w:firstLine="0"/>
      </w:pPr>
    </w:lvl>
    <w:lvl w:ilvl="2" w:tplc="E42E3D76">
      <w:numFmt w:val="decimal"/>
      <w:lvlText w:val=""/>
      <w:lvlJc w:val="left"/>
      <w:pPr>
        <w:ind w:left="0" w:firstLine="0"/>
      </w:pPr>
    </w:lvl>
    <w:lvl w:ilvl="3" w:tplc="5ACA56EC">
      <w:numFmt w:val="decimal"/>
      <w:lvlText w:val=""/>
      <w:lvlJc w:val="left"/>
      <w:pPr>
        <w:ind w:left="0" w:firstLine="0"/>
      </w:pPr>
    </w:lvl>
    <w:lvl w:ilvl="4" w:tplc="08FA9A28">
      <w:numFmt w:val="decimal"/>
      <w:lvlText w:val=""/>
      <w:lvlJc w:val="left"/>
      <w:pPr>
        <w:ind w:left="0" w:firstLine="0"/>
      </w:pPr>
    </w:lvl>
    <w:lvl w:ilvl="5" w:tplc="6D386BAE">
      <w:numFmt w:val="decimal"/>
      <w:lvlText w:val=""/>
      <w:lvlJc w:val="left"/>
      <w:pPr>
        <w:ind w:left="0" w:firstLine="0"/>
      </w:pPr>
    </w:lvl>
    <w:lvl w:ilvl="6" w:tplc="86AE293C">
      <w:numFmt w:val="decimal"/>
      <w:lvlText w:val=""/>
      <w:lvlJc w:val="left"/>
      <w:pPr>
        <w:ind w:left="0" w:firstLine="0"/>
      </w:pPr>
    </w:lvl>
    <w:lvl w:ilvl="7" w:tplc="27A8CB2C">
      <w:numFmt w:val="decimal"/>
      <w:lvlText w:val=""/>
      <w:lvlJc w:val="left"/>
      <w:pPr>
        <w:ind w:left="0" w:firstLine="0"/>
      </w:pPr>
    </w:lvl>
    <w:lvl w:ilvl="8" w:tplc="06A64862">
      <w:numFmt w:val="decimal"/>
      <w:lvlText w:val=""/>
      <w:lvlJc w:val="left"/>
      <w:pPr>
        <w:ind w:left="0" w:firstLine="0"/>
      </w:pPr>
    </w:lvl>
  </w:abstractNum>
  <w:abstractNum w:abstractNumId="6">
    <w:nsid w:val="00005991"/>
    <w:multiLevelType w:val="hybridMultilevel"/>
    <w:tmpl w:val="2006E0F8"/>
    <w:lvl w:ilvl="0" w:tplc="2DD0EA72">
      <w:start w:val="1"/>
      <w:numFmt w:val="bullet"/>
      <w:lvlText w:val=""/>
      <w:lvlJc w:val="left"/>
      <w:pPr>
        <w:ind w:left="0" w:firstLine="0"/>
      </w:pPr>
    </w:lvl>
    <w:lvl w:ilvl="1" w:tplc="BE7C3B56">
      <w:numFmt w:val="decimal"/>
      <w:lvlText w:val=""/>
      <w:lvlJc w:val="left"/>
      <w:pPr>
        <w:ind w:left="0" w:firstLine="0"/>
      </w:pPr>
    </w:lvl>
    <w:lvl w:ilvl="2" w:tplc="AB6E2514">
      <w:numFmt w:val="decimal"/>
      <w:lvlText w:val=""/>
      <w:lvlJc w:val="left"/>
      <w:pPr>
        <w:ind w:left="0" w:firstLine="0"/>
      </w:pPr>
    </w:lvl>
    <w:lvl w:ilvl="3" w:tplc="EBA0FE8C">
      <w:numFmt w:val="decimal"/>
      <w:lvlText w:val=""/>
      <w:lvlJc w:val="left"/>
      <w:pPr>
        <w:ind w:left="0" w:firstLine="0"/>
      </w:pPr>
    </w:lvl>
    <w:lvl w:ilvl="4" w:tplc="ECB80BB8">
      <w:numFmt w:val="decimal"/>
      <w:lvlText w:val=""/>
      <w:lvlJc w:val="left"/>
      <w:pPr>
        <w:ind w:left="0" w:firstLine="0"/>
      </w:pPr>
    </w:lvl>
    <w:lvl w:ilvl="5" w:tplc="FA1A7AAC">
      <w:numFmt w:val="decimal"/>
      <w:lvlText w:val=""/>
      <w:lvlJc w:val="left"/>
      <w:pPr>
        <w:ind w:left="0" w:firstLine="0"/>
      </w:pPr>
    </w:lvl>
    <w:lvl w:ilvl="6" w:tplc="78A4A7B6">
      <w:numFmt w:val="decimal"/>
      <w:lvlText w:val=""/>
      <w:lvlJc w:val="left"/>
      <w:pPr>
        <w:ind w:left="0" w:firstLine="0"/>
      </w:pPr>
    </w:lvl>
    <w:lvl w:ilvl="7" w:tplc="9AA420E4">
      <w:numFmt w:val="decimal"/>
      <w:lvlText w:val=""/>
      <w:lvlJc w:val="left"/>
      <w:pPr>
        <w:ind w:left="0" w:firstLine="0"/>
      </w:pPr>
    </w:lvl>
    <w:lvl w:ilvl="8" w:tplc="39061AAC">
      <w:numFmt w:val="decimal"/>
      <w:lvlText w:val=""/>
      <w:lvlJc w:val="left"/>
      <w:pPr>
        <w:ind w:left="0" w:firstLine="0"/>
      </w:pPr>
    </w:lvl>
  </w:abstractNum>
  <w:abstractNum w:abstractNumId="7">
    <w:nsid w:val="000073DA"/>
    <w:multiLevelType w:val="hybridMultilevel"/>
    <w:tmpl w:val="975AD53C"/>
    <w:lvl w:ilvl="0" w:tplc="1E0AD74E">
      <w:start w:val="1"/>
      <w:numFmt w:val="decimal"/>
      <w:lvlText w:val="%1."/>
      <w:lvlJc w:val="left"/>
      <w:pPr>
        <w:ind w:left="0" w:firstLine="0"/>
      </w:pPr>
    </w:lvl>
    <w:lvl w:ilvl="1" w:tplc="76807D4C">
      <w:numFmt w:val="decimal"/>
      <w:lvlText w:val=""/>
      <w:lvlJc w:val="left"/>
      <w:pPr>
        <w:ind w:left="0" w:firstLine="0"/>
      </w:pPr>
    </w:lvl>
    <w:lvl w:ilvl="2" w:tplc="576A17B0">
      <w:numFmt w:val="decimal"/>
      <w:lvlText w:val=""/>
      <w:lvlJc w:val="left"/>
      <w:pPr>
        <w:ind w:left="0" w:firstLine="0"/>
      </w:pPr>
    </w:lvl>
    <w:lvl w:ilvl="3" w:tplc="2A36E250">
      <w:numFmt w:val="decimal"/>
      <w:lvlText w:val=""/>
      <w:lvlJc w:val="left"/>
      <w:pPr>
        <w:ind w:left="0" w:firstLine="0"/>
      </w:pPr>
    </w:lvl>
    <w:lvl w:ilvl="4" w:tplc="B0961F76">
      <w:numFmt w:val="decimal"/>
      <w:lvlText w:val=""/>
      <w:lvlJc w:val="left"/>
      <w:pPr>
        <w:ind w:left="0" w:firstLine="0"/>
      </w:pPr>
    </w:lvl>
    <w:lvl w:ilvl="5" w:tplc="6A908056">
      <w:numFmt w:val="decimal"/>
      <w:lvlText w:val=""/>
      <w:lvlJc w:val="left"/>
      <w:pPr>
        <w:ind w:left="0" w:firstLine="0"/>
      </w:pPr>
    </w:lvl>
    <w:lvl w:ilvl="6" w:tplc="CDF25032">
      <w:numFmt w:val="decimal"/>
      <w:lvlText w:val=""/>
      <w:lvlJc w:val="left"/>
      <w:pPr>
        <w:ind w:left="0" w:firstLine="0"/>
      </w:pPr>
    </w:lvl>
    <w:lvl w:ilvl="7" w:tplc="FEF6E71A">
      <w:numFmt w:val="decimal"/>
      <w:lvlText w:val=""/>
      <w:lvlJc w:val="left"/>
      <w:pPr>
        <w:ind w:left="0" w:firstLine="0"/>
      </w:pPr>
    </w:lvl>
    <w:lvl w:ilvl="8" w:tplc="5EAED3EA">
      <w:numFmt w:val="decimal"/>
      <w:lvlText w:val=""/>
      <w:lvlJc w:val="left"/>
      <w:pPr>
        <w:ind w:left="0" w:firstLine="0"/>
      </w:pPr>
    </w:lvl>
  </w:abstractNum>
  <w:abstractNum w:abstractNumId="8">
    <w:nsid w:val="0000798B"/>
    <w:multiLevelType w:val="hybridMultilevel"/>
    <w:tmpl w:val="96826128"/>
    <w:lvl w:ilvl="0" w:tplc="9B58F0A0">
      <w:start w:val="1"/>
      <w:numFmt w:val="decimal"/>
      <w:lvlText w:val="%1."/>
      <w:lvlJc w:val="left"/>
      <w:pPr>
        <w:ind w:left="283" w:firstLine="0"/>
      </w:pPr>
    </w:lvl>
    <w:lvl w:ilvl="1" w:tplc="C4A6B150">
      <w:numFmt w:val="decimal"/>
      <w:lvlText w:val=""/>
      <w:lvlJc w:val="left"/>
      <w:pPr>
        <w:ind w:left="283" w:firstLine="0"/>
      </w:pPr>
    </w:lvl>
    <w:lvl w:ilvl="2" w:tplc="DE727284">
      <w:numFmt w:val="decimal"/>
      <w:lvlText w:val=""/>
      <w:lvlJc w:val="left"/>
      <w:pPr>
        <w:ind w:left="283" w:firstLine="0"/>
      </w:pPr>
    </w:lvl>
    <w:lvl w:ilvl="3" w:tplc="B6A43160">
      <w:numFmt w:val="decimal"/>
      <w:lvlText w:val=""/>
      <w:lvlJc w:val="left"/>
      <w:pPr>
        <w:ind w:left="283" w:firstLine="0"/>
      </w:pPr>
    </w:lvl>
    <w:lvl w:ilvl="4" w:tplc="860C1FE4">
      <w:numFmt w:val="decimal"/>
      <w:lvlText w:val=""/>
      <w:lvlJc w:val="left"/>
      <w:pPr>
        <w:ind w:left="283" w:firstLine="0"/>
      </w:pPr>
    </w:lvl>
    <w:lvl w:ilvl="5" w:tplc="E89C6A84">
      <w:numFmt w:val="decimal"/>
      <w:lvlText w:val=""/>
      <w:lvlJc w:val="left"/>
      <w:pPr>
        <w:ind w:left="283" w:firstLine="0"/>
      </w:pPr>
    </w:lvl>
    <w:lvl w:ilvl="6" w:tplc="CC56A040">
      <w:numFmt w:val="decimal"/>
      <w:lvlText w:val=""/>
      <w:lvlJc w:val="left"/>
      <w:pPr>
        <w:ind w:left="283" w:firstLine="0"/>
      </w:pPr>
    </w:lvl>
    <w:lvl w:ilvl="7" w:tplc="40F2D3E6">
      <w:numFmt w:val="decimal"/>
      <w:lvlText w:val=""/>
      <w:lvlJc w:val="left"/>
      <w:pPr>
        <w:ind w:left="283" w:firstLine="0"/>
      </w:pPr>
    </w:lvl>
    <w:lvl w:ilvl="8" w:tplc="AB64B63E">
      <w:numFmt w:val="decimal"/>
      <w:lvlText w:val=""/>
      <w:lvlJc w:val="left"/>
      <w:pPr>
        <w:ind w:left="283" w:firstLine="0"/>
      </w:pPr>
    </w:lvl>
  </w:abstractNum>
  <w:num w:numId="1">
    <w:abstractNumId w:val="0"/>
  </w:num>
  <w:num w:numId="2">
    <w:abstractNumId w:val="6"/>
  </w:num>
  <w:num w:numId="3">
    <w:abstractNumId w:val="4"/>
  </w:num>
  <w:num w:numId="4">
    <w:abstractNumId w:val="2"/>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6411BE"/>
    <w:rsid w:val="002D488A"/>
    <w:rsid w:val="002E04A9"/>
    <w:rsid w:val="004001D7"/>
    <w:rsid w:val="00533B55"/>
    <w:rsid w:val="006411BE"/>
    <w:rsid w:val="00AC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2391</Words>
  <Characters>13634</Characters>
  <Application>Microsoft Office Word</Application>
  <DocSecurity>0</DocSecurity>
  <Lines>113</Lines>
  <Paragraphs>31</Paragraphs>
  <ScaleCrop>false</ScaleCrop>
  <Company>Microsoft</Company>
  <LinksUpToDate>false</LinksUpToDate>
  <CharactersWithSpaces>15994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6</cp:revision>
  <cp:lastPrinted>2020-03-21T09:56:00Z</cp:lastPrinted>
  <dcterms:created xsi:type="dcterms:W3CDTF">2020-03-19T07:40:00Z</dcterms:created>
  <dcterms:modified xsi:type="dcterms:W3CDTF">2020-03-21T09:53:00Z</dcterms:modified>
</cp:coreProperties>
</file>